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759C" w14:textId="77777777" w:rsidR="007B14EB" w:rsidRDefault="007B14EB" w:rsidP="007B14EB">
      <w:pPr>
        <w:pStyle w:val="Nadpis4"/>
        <w:tabs>
          <w:tab w:val="left" w:pos="1701"/>
        </w:tabs>
        <w:jc w:val="both"/>
        <w:rPr>
          <w:rFonts w:ascii="Calibri" w:hAnsi="Calibri"/>
          <w:b w:val="0"/>
          <w:szCs w:val="20"/>
        </w:rPr>
      </w:pPr>
      <w:r>
        <w:rPr>
          <w:rFonts w:ascii="Calibri" w:hAnsi="Calibri"/>
          <w:b w:val="0"/>
          <w:szCs w:val="20"/>
        </w:rPr>
        <w:t>A</w:t>
      </w:r>
      <w:r w:rsidRPr="00A734DF">
        <w:rPr>
          <w:rFonts w:ascii="Calibri" w:hAnsi="Calibri"/>
          <w:b w:val="0"/>
          <w:szCs w:val="20"/>
        </w:rPr>
        <w:t>gendové číslo:</w:t>
      </w:r>
      <w:r w:rsidR="00501878">
        <w:rPr>
          <w:rFonts w:ascii="Calibri" w:hAnsi="Calibri"/>
          <w:b w:val="0"/>
          <w:szCs w:val="20"/>
        </w:rPr>
        <w:t xml:space="preserve"> VZOR smlouvy o dílo</w:t>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p>
    <w:p w14:paraId="7C52A328" w14:textId="77777777" w:rsidR="007B14EB" w:rsidRDefault="007B14EB" w:rsidP="007B14EB">
      <w:pPr>
        <w:pStyle w:val="Nadpis4"/>
        <w:tabs>
          <w:tab w:val="left" w:pos="1701"/>
        </w:tabs>
        <w:jc w:val="both"/>
        <w:rPr>
          <w:rFonts w:ascii="Calibri" w:hAnsi="Calibri"/>
          <w:b w:val="0"/>
          <w:szCs w:val="20"/>
        </w:rPr>
      </w:pPr>
      <w:r w:rsidRPr="000A055A">
        <w:rPr>
          <w:rFonts w:ascii="Calibri" w:hAnsi="Calibri"/>
          <w:b w:val="0"/>
          <w:szCs w:val="20"/>
        </w:rPr>
        <w:t>Evidenční číslo:</w:t>
      </w:r>
      <w:r w:rsidR="00501878">
        <w:rPr>
          <w:rFonts w:ascii="Calibri" w:hAnsi="Calibri"/>
          <w:b w:val="0"/>
          <w:szCs w:val="20"/>
        </w:rPr>
        <w:t xml:space="preserve"> VZOR smlouvy o dílo</w:t>
      </w:r>
      <w:r>
        <w:rPr>
          <w:rFonts w:ascii="Calibri" w:hAnsi="Calibri"/>
          <w:b w:val="0"/>
          <w:szCs w:val="20"/>
        </w:rPr>
        <w:tab/>
      </w:r>
      <w:r>
        <w:rPr>
          <w:rFonts w:ascii="Calibri" w:hAnsi="Calibri"/>
          <w:b w:val="0"/>
          <w:szCs w:val="20"/>
        </w:rPr>
        <w:tab/>
        <w:t xml:space="preserve">                                                                            </w:t>
      </w:r>
      <w:r w:rsidRPr="00A734DF">
        <w:rPr>
          <w:rFonts w:ascii="Calibri" w:hAnsi="Calibri"/>
          <w:b w:val="0"/>
          <w:szCs w:val="20"/>
        </w:rPr>
        <w:t>výtisk č.</w:t>
      </w:r>
      <w:r w:rsidR="00501878">
        <w:rPr>
          <w:rFonts w:ascii="Calibri" w:hAnsi="Calibri"/>
          <w:b w:val="0"/>
          <w:szCs w:val="20"/>
        </w:rPr>
        <w:t xml:space="preserve"> </w:t>
      </w:r>
    </w:p>
    <w:p w14:paraId="094A2C4C" w14:textId="77777777" w:rsidR="008466C9" w:rsidRDefault="008466C9" w:rsidP="00087D49">
      <w:pPr>
        <w:pStyle w:val="Nadpis3"/>
        <w:jc w:val="center"/>
        <w:rPr>
          <w:rFonts w:asciiTheme="minorHAnsi" w:hAnsiTheme="minorHAnsi" w:cs="Arial"/>
          <w:szCs w:val="32"/>
        </w:rPr>
      </w:pPr>
    </w:p>
    <w:p w14:paraId="7D920F56" w14:textId="77777777" w:rsidR="00087D49" w:rsidRPr="00FE4AF9" w:rsidRDefault="00087D49" w:rsidP="00087D49">
      <w:pPr>
        <w:pStyle w:val="Nadpis3"/>
        <w:jc w:val="center"/>
        <w:rPr>
          <w:rFonts w:asciiTheme="minorHAnsi" w:hAnsiTheme="minorHAnsi" w:cs="Arial"/>
          <w:szCs w:val="32"/>
        </w:rPr>
      </w:pPr>
      <w:r w:rsidRPr="00FE4AF9">
        <w:rPr>
          <w:rFonts w:asciiTheme="minorHAnsi" w:hAnsiTheme="minorHAnsi" w:cs="Arial"/>
          <w:szCs w:val="32"/>
        </w:rPr>
        <w:t>SMLOUVA O DÍLO</w:t>
      </w:r>
    </w:p>
    <w:p w14:paraId="67634B21" w14:textId="77777777" w:rsidR="00087D49" w:rsidRPr="00FE4AF9" w:rsidRDefault="00087D49" w:rsidP="00087D49">
      <w:pPr>
        <w:jc w:val="center"/>
        <w:rPr>
          <w:rFonts w:asciiTheme="minorHAnsi" w:hAnsiTheme="minorHAnsi"/>
          <w:szCs w:val="22"/>
        </w:rPr>
      </w:pPr>
      <w:r w:rsidRPr="00FE4AF9">
        <w:rPr>
          <w:rFonts w:asciiTheme="minorHAnsi" w:hAnsiTheme="minorHAnsi"/>
          <w:szCs w:val="22"/>
        </w:rPr>
        <w:t xml:space="preserve">uzavřená dle § 2586 a násl. zákona č. 89/2012 Sb., občanský zákoník, </w:t>
      </w:r>
    </w:p>
    <w:p w14:paraId="6746189D" w14:textId="77777777" w:rsidR="00087D49" w:rsidRPr="00FE4AF9" w:rsidRDefault="00087D49" w:rsidP="00087D49">
      <w:pPr>
        <w:jc w:val="center"/>
        <w:rPr>
          <w:rFonts w:asciiTheme="minorHAnsi" w:hAnsiTheme="minorHAnsi"/>
          <w:szCs w:val="22"/>
        </w:rPr>
      </w:pPr>
    </w:p>
    <w:p w14:paraId="072B20E5" w14:textId="77777777" w:rsidR="00087D49" w:rsidRPr="00FE4AF9" w:rsidRDefault="00087D49" w:rsidP="00087D49">
      <w:pPr>
        <w:rPr>
          <w:rFonts w:asciiTheme="minorHAnsi" w:hAnsiTheme="minorHAnsi"/>
          <w:szCs w:val="22"/>
        </w:rPr>
      </w:pPr>
      <w:r w:rsidRPr="00FE4AF9">
        <w:rPr>
          <w:rFonts w:asciiTheme="minorHAnsi" w:hAnsiTheme="minorHAnsi"/>
          <w:szCs w:val="22"/>
        </w:rPr>
        <w:t>mezi účastníky:</w:t>
      </w:r>
    </w:p>
    <w:p w14:paraId="1C99AD36" w14:textId="77777777" w:rsidR="00087D49" w:rsidRPr="00FE4AF9" w:rsidRDefault="00087D49" w:rsidP="00087D49">
      <w:pPr>
        <w:pStyle w:val="Zkladntext"/>
        <w:rPr>
          <w:rFonts w:asciiTheme="minorHAnsi" w:hAnsiTheme="minorHAnsi" w:cs="Arial"/>
          <w:szCs w:val="22"/>
        </w:rPr>
      </w:pPr>
    </w:p>
    <w:p w14:paraId="4E96B70D" w14:textId="77777777" w:rsidR="00087D49" w:rsidRPr="00FE4AF9" w:rsidRDefault="00087D49" w:rsidP="00087D49">
      <w:pPr>
        <w:tabs>
          <w:tab w:val="left" w:pos="2835"/>
        </w:tabs>
        <w:rPr>
          <w:rFonts w:asciiTheme="minorHAnsi" w:hAnsiTheme="minorHAnsi" w:cs="Arial"/>
          <w:b/>
          <w:bCs/>
          <w:snapToGrid w:val="0"/>
        </w:rPr>
      </w:pPr>
      <w:r w:rsidRPr="00FE4AF9">
        <w:rPr>
          <w:rFonts w:asciiTheme="minorHAnsi" w:hAnsiTheme="minorHAnsi" w:cs="Arial"/>
          <w:b/>
          <w:bCs/>
          <w:snapToGrid w:val="0"/>
        </w:rPr>
        <w:t>STATUTÁRNÍ MĚSTO CHOMUTOV</w:t>
      </w:r>
    </w:p>
    <w:p w14:paraId="06F93DAD"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sídlo:</w:t>
      </w:r>
      <w:r w:rsidRPr="00FE4AF9">
        <w:rPr>
          <w:rFonts w:asciiTheme="minorHAnsi" w:hAnsiTheme="minorHAnsi" w:cs="Arial"/>
          <w:iCs/>
          <w:snapToGrid w:val="0"/>
        </w:rPr>
        <w:tab/>
        <w:t>Zborovská 4602, 430 28 Chomutov</w:t>
      </w:r>
    </w:p>
    <w:p w14:paraId="22BFC20F"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zastupuje:</w:t>
      </w:r>
      <w:r w:rsidRPr="00FE4AF9">
        <w:rPr>
          <w:rFonts w:asciiTheme="minorHAnsi" w:hAnsiTheme="minorHAnsi" w:cs="Arial"/>
          <w:iCs/>
          <w:snapToGrid w:val="0"/>
        </w:rPr>
        <w:tab/>
        <w:t>JUDr. Marek Hrabáč, primátor</w:t>
      </w:r>
    </w:p>
    <w:p w14:paraId="3184735F"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IČ:</w:t>
      </w:r>
      <w:r w:rsidRPr="00FE4AF9">
        <w:rPr>
          <w:rFonts w:asciiTheme="minorHAnsi" w:hAnsiTheme="minorHAnsi" w:cs="Arial"/>
          <w:iCs/>
          <w:snapToGrid w:val="0"/>
        </w:rPr>
        <w:tab/>
        <w:t>00261891</w:t>
      </w:r>
    </w:p>
    <w:p w14:paraId="414AC6A6"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DIČ:</w:t>
      </w:r>
      <w:r w:rsidRPr="00FE4AF9">
        <w:rPr>
          <w:rFonts w:asciiTheme="minorHAnsi" w:hAnsiTheme="minorHAnsi" w:cs="Arial"/>
          <w:iCs/>
          <w:snapToGrid w:val="0"/>
        </w:rPr>
        <w:tab/>
        <w:t>CZ00261891</w:t>
      </w:r>
    </w:p>
    <w:p w14:paraId="6CB39E8D"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bankovní spojení:</w:t>
      </w:r>
      <w:r w:rsidRPr="00FE4AF9">
        <w:rPr>
          <w:rFonts w:asciiTheme="minorHAnsi" w:hAnsiTheme="minorHAnsi" w:cs="Arial"/>
          <w:iCs/>
          <w:snapToGrid w:val="0"/>
        </w:rPr>
        <w:tab/>
        <w:t>Komerční banka, a. s. regionální pobočka Chomutov</w:t>
      </w:r>
    </w:p>
    <w:p w14:paraId="41D675AB" w14:textId="77777777" w:rsidR="00087D49" w:rsidRPr="00FE4AF9" w:rsidRDefault="00087D49" w:rsidP="00087D49">
      <w:pPr>
        <w:tabs>
          <w:tab w:val="left" w:pos="3119"/>
        </w:tabs>
        <w:rPr>
          <w:rFonts w:asciiTheme="minorHAnsi" w:hAnsiTheme="minorHAnsi" w:cs="Arial"/>
          <w:iCs/>
          <w:snapToGrid w:val="0"/>
        </w:rPr>
      </w:pPr>
      <w:r w:rsidRPr="00FE4AF9">
        <w:rPr>
          <w:rFonts w:asciiTheme="minorHAnsi" w:hAnsiTheme="minorHAnsi" w:cs="Arial"/>
          <w:iCs/>
          <w:snapToGrid w:val="0"/>
        </w:rPr>
        <w:t>číslo účtu:</w:t>
      </w:r>
      <w:r w:rsidRPr="00FE4AF9">
        <w:rPr>
          <w:rFonts w:asciiTheme="minorHAnsi" w:hAnsiTheme="minorHAnsi" w:cs="Arial"/>
          <w:iCs/>
          <w:snapToGrid w:val="0"/>
        </w:rPr>
        <w:tab/>
        <w:t xml:space="preserve">626441/0100 </w:t>
      </w:r>
    </w:p>
    <w:p w14:paraId="5B6CF111" w14:textId="77777777" w:rsidR="00087D49" w:rsidRPr="00FE4AF9" w:rsidRDefault="00087D49" w:rsidP="00087D49">
      <w:pPr>
        <w:tabs>
          <w:tab w:val="left" w:pos="3119"/>
        </w:tabs>
        <w:rPr>
          <w:rFonts w:asciiTheme="minorHAnsi" w:hAnsiTheme="minorHAnsi" w:cs="Arial"/>
          <w:snapToGrid w:val="0"/>
          <w:szCs w:val="22"/>
        </w:rPr>
      </w:pPr>
      <w:r w:rsidRPr="00FE4AF9">
        <w:rPr>
          <w:rFonts w:asciiTheme="minorHAnsi" w:hAnsiTheme="minorHAnsi" w:cs="Arial"/>
          <w:snapToGrid w:val="0"/>
          <w:szCs w:val="22"/>
        </w:rPr>
        <w:t>(dále jen “objednatel“)</w:t>
      </w:r>
    </w:p>
    <w:p w14:paraId="7D69121B" w14:textId="77777777" w:rsidR="00087D49" w:rsidRPr="00FE4AF9" w:rsidRDefault="00087D49" w:rsidP="00087D49">
      <w:pPr>
        <w:tabs>
          <w:tab w:val="left" w:pos="3119"/>
        </w:tabs>
        <w:rPr>
          <w:rFonts w:asciiTheme="minorHAnsi" w:hAnsiTheme="minorHAnsi" w:cs="Arial"/>
          <w:snapToGrid w:val="0"/>
          <w:szCs w:val="22"/>
        </w:rPr>
      </w:pPr>
    </w:p>
    <w:p w14:paraId="42E89C74" w14:textId="77777777" w:rsidR="00087D49" w:rsidRPr="00FE4AF9" w:rsidRDefault="00087D49" w:rsidP="00087D49">
      <w:pPr>
        <w:tabs>
          <w:tab w:val="left" w:pos="3119"/>
        </w:tabs>
        <w:rPr>
          <w:rFonts w:asciiTheme="minorHAnsi" w:hAnsiTheme="minorHAnsi" w:cs="Arial"/>
          <w:snapToGrid w:val="0"/>
          <w:szCs w:val="22"/>
        </w:rPr>
      </w:pPr>
      <w:r w:rsidRPr="00FE4AF9">
        <w:rPr>
          <w:rFonts w:asciiTheme="minorHAnsi" w:hAnsiTheme="minorHAnsi" w:cs="Arial"/>
          <w:snapToGrid w:val="0"/>
          <w:szCs w:val="22"/>
        </w:rPr>
        <w:t>a</w:t>
      </w:r>
    </w:p>
    <w:p w14:paraId="70C6F7B6" w14:textId="77777777" w:rsidR="00087D49" w:rsidRPr="00FE4AF9" w:rsidRDefault="00087D49" w:rsidP="00087D49">
      <w:pPr>
        <w:tabs>
          <w:tab w:val="left" w:pos="3119"/>
        </w:tabs>
        <w:rPr>
          <w:rFonts w:asciiTheme="minorHAnsi" w:hAnsiTheme="minorHAnsi" w:cs="Arial"/>
          <w:snapToGrid w:val="0"/>
          <w:szCs w:val="22"/>
        </w:rPr>
      </w:pPr>
    </w:p>
    <w:p w14:paraId="1C19FEB3" w14:textId="77777777" w:rsidR="00501878" w:rsidRPr="007767FE" w:rsidRDefault="00501878" w:rsidP="00501878">
      <w:pPr>
        <w:tabs>
          <w:tab w:val="left" w:pos="3119"/>
        </w:tabs>
        <w:rPr>
          <w:rFonts w:cs="Arial"/>
          <w:bCs/>
          <w:szCs w:val="22"/>
        </w:rPr>
      </w:pP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p>
    <w:p w14:paraId="2C4CDCFD" w14:textId="77777777" w:rsidR="00501878" w:rsidRPr="007767FE" w:rsidRDefault="00501878" w:rsidP="00501878">
      <w:pPr>
        <w:tabs>
          <w:tab w:val="left" w:pos="3119"/>
        </w:tabs>
        <w:rPr>
          <w:rFonts w:cs="Arial"/>
          <w:snapToGrid w:val="0"/>
          <w:szCs w:val="22"/>
        </w:rPr>
      </w:pPr>
      <w:r w:rsidRPr="007767FE">
        <w:rPr>
          <w:rFonts w:cs="Arial"/>
          <w:snapToGrid w:val="0"/>
          <w:szCs w:val="22"/>
        </w:rPr>
        <w:t>sídlo:</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14:paraId="1BC6A616" w14:textId="77777777" w:rsidR="00501878" w:rsidRPr="007767FE" w:rsidRDefault="00501878" w:rsidP="00501878">
      <w:pPr>
        <w:tabs>
          <w:tab w:val="left" w:pos="3119"/>
        </w:tabs>
        <w:rPr>
          <w:rFonts w:cs="Arial"/>
          <w:snapToGrid w:val="0"/>
          <w:szCs w:val="22"/>
        </w:rPr>
      </w:pPr>
      <w:r w:rsidRPr="007767FE">
        <w:rPr>
          <w:rFonts w:cs="Arial"/>
          <w:snapToGrid w:val="0"/>
          <w:szCs w:val="22"/>
        </w:rPr>
        <w:t>adresa pro doručování:</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14:paraId="2EDE5B1B" w14:textId="77777777" w:rsidR="00501878" w:rsidRPr="007767FE" w:rsidRDefault="00501878" w:rsidP="00501878">
      <w:pPr>
        <w:tabs>
          <w:tab w:val="left" w:pos="3119"/>
        </w:tabs>
        <w:rPr>
          <w:rFonts w:cs="Arial"/>
          <w:bCs/>
          <w:szCs w:val="22"/>
        </w:rPr>
      </w:pPr>
      <w:r w:rsidRPr="007767FE">
        <w:rPr>
          <w:rFonts w:cs="Arial"/>
          <w:bCs/>
          <w:szCs w:val="22"/>
        </w:rPr>
        <w:t xml:space="preserve">IČ: </w:t>
      </w:r>
      <w:r w:rsidRPr="007767FE">
        <w:rPr>
          <w:rFonts w:cs="Arial"/>
          <w:bCs/>
          <w:szCs w:val="22"/>
        </w:rPr>
        <w:tab/>
      </w:r>
      <w:r w:rsidRPr="007767FE">
        <w:rPr>
          <w:bCs/>
          <w:szCs w:val="22"/>
        </w:rPr>
        <w:t>(</w:t>
      </w:r>
      <w:r w:rsidRPr="007767FE">
        <w:rPr>
          <w:bCs/>
          <w:szCs w:val="22"/>
          <w:highlight w:val="yellow"/>
        </w:rPr>
        <w:t>doplní uchazeč</w:t>
      </w:r>
      <w:r w:rsidRPr="007767FE">
        <w:rPr>
          <w:bCs/>
          <w:szCs w:val="22"/>
        </w:rPr>
        <w:t>)</w:t>
      </w:r>
    </w:p>
    <w:p w14:paraId="2359EEBB" w14:textId="77777777" w:rsidR="00501878" w:rsidRPr="007767FE" w:rsidRDefault="00501878" w:rsidP="00501878">
      <w:pPr>
        <w:tabs>
          <w:tab w:val="left" w:pos="3119"/>
        </w:tabs>
        <w:rPr>
          <w:rFonts w:cs="Arial"/>
          <w:bCs/>
          <w:szCs w:val="22"/>
        </w:rPr>
      </w:pPr>
      <w:r w:rsidRPr="007767FE">
        <w:rPr>
          <w:rFonts w:cs="Arial"/>
          <w:bCs/>
          <w:szCs w:val="22"/>
        </w:rPr>
        <w:t>DIČ:</w:t>
      </w:r>
      <w:r w:rsidRPr="007767FE">
        <w:rPr>
          <w:rFonts w:cs="Arial"/>
          <w:bCs/>
          <w:szCs w:val="22"/>
        </w:rPr>
        <w:tab/>
      </w:r>
      <w:r w:rsidRPr="007767FE">
        <w:rPr>
          <w:bCs/>
          <w:szCs w:val="22"/>
        </w:rPr>
        <w:t>(</w:t>
      </w:r>
      <w:r w:rsidRPr="007767FE">
        <w:rPr>
          <w:bCs/>
          <w:szCs w:val="22"/>
          <w:highlight w:val="yellow"/>
        </w:rPr>
        <w:t>doplní uchazeč</w:t>
      </w:r>
      <w:r w:rsidRPr="007767FE">
        <w:rPr>
          <w:bCs/>
          <w:szCs w:val="22"/>
        </w:rPr>
        <w:t>)</w:t>
      </w:r>
    </w:p>
    <w:p w14:paraId="4C284031" w14:textId="77777777" w:rsidR="00501878" w:rsidRPr="007767FE" w:rsidRDefault="00501878" w:rsidP="00501878">
      <w:pPr>
        <w:tabs>
          <w:tab w:val="left" w:pos="3119"/>
        </w:tabs>
        <w:rPr>
          <w:rFonts w:cs="Arial"/>
          <w:szCs w:val="22"/>
        </w:rPr>
      </w:pPr>
      <w:r w:rsidRPr="007767FE">
        <w:rPr>
          <w:rFonts w:cs="Arial"/>
          <w:szCs w:val="22"/>
        </w:rPr>
        <w:t xml:space="preserve">zastupuje: </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p>
    <w:p w14:paraId="3F3383D9" w14:textId="77777777" w:rsidR="00501878" w:rsidRPr="007767FE" w:rsidRDefault="00501878" w:rsidP="00501878">
      <w:pPr>
        <w:tabs>
          <w:tab w:val="left" w:pos="3119"/>
        </w:tabs>
        <w:rPr>
          <w:rFonts w:cs="Arial"/>
          <w:bCs/>
          <w:szCs w:val="22"/>
        </w:rPr>
      </w:pPr>
      <w:r w:rsidRPr="007767FE">
        <w:rPr>
          <w:rFonts w:cs="Arial"/>
          <w:snapToGrid w:val="0"/>
          <w:szCs w:val="22"/>
        </w:rPr>
        <w:t>bankovní spojení:</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p>
    <w:p w14:paraId="3655F2D3" w14:textId="77777777" w:rsidR="00501878" w:rsidRPr="007767FE" w:rsidRDefault="00501878" w:rsidP="00501878">
      <w:pPr>
        <w:tabs>
          <w:tab w:val="left" w:pos="3119"/>
        </w:tabs>
        <w:rPr>
          <w:rFonts w:cs="Arial"/>
          <w:snapToGrid w:val="0"/>
          <w:szCs w:val="22"/>
        </w:rPr>
      </w:pPr>
      <w:r w:rsidRPr="007767FE">
        <w:rPr>
          <w:rFonts w:cs="Arial"/>
          <w:snapToGrid w:val="0"/>
          <w:szCs w:val="22"/>
        </w:rPr>
        <w:t xml:space="preserve">číslo účtu:                       </w:t>
      </w:r>
      <w:r w:rsidRPr="007767FE">
        <w:rPr>
          <w:rFonts w:cs="Arial"/>
          <w:snapToGrid w:val="0"/>
          <w:szCs w:val="22"/>
        </w:rPr>
        <w:tab/>
      </w:r>
      <w:r w:rsidRPr="007767FE">
        <w:rPr>
          <w:bCs/>
          <w:szCs w:val="22"/>
        </w:rPr>
        <w:t>(</w:t>
      </w:r>
      <w:r w:rsidRPr="007767FE">
        <w:rPr>
          <w:bCs/>
          <w:szCs w:val="22"/>
          <w:highlight w:val="yellow"/>
        </w:rPr>
        <w:t>doplní uchazeč</w:t>
      </w:r>
      <w:r w:rsidRPr="007767FE">
        <w:rPr>
          <w:bCs/>
          <w:szCs w:val="22"/>
        </w:rPr>
        <w:t>)</w:t>
      </w:r>
    </w:p>
    <w:p w14:paraId="1A515E13" w14:textId="77777777" w:rsidR="00501878" w:rsidRPr="007767FE" w:rsidRDefault="00501878" w:rsidP="00501878">
      <w:pPr>
        <w:tabs>
          <w:tab w:val="left" w:pos="3119"/>
        </w:tabs>
        <w:rPr>
          <w:rFonts w:cs="Arial"/>
          <w:snapToGrid w:val="0"/>
          <w:szCs w:val="22"/>
        </w:rPr>
      </w:pPr>
      <w:r w:rsidRPr="007767FE">
        <w:rPr>
          <w:rFonts w:cs="Arial"/>
          <w:snapToGrid w:val="0"/>
          <w:szCs w:val="22"/>
        </w:rPr>
        <w:t xml:space="preserve">Zápis ve veřejném rejstříku vedeném u </w:t>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napToGrid w:val="0"/>
          <w:szCs w:val="22"/>
        </w:rPr>
        <w:t xml:space="preserve">soudu v </w:t>
      </w:r>
      <w:r w:rsidRPr="007767FE">
        <w:rPr>
          <w:bCs/>
          <w:szCs w:val="22"/>
        </w:rPr>
        <w:t>(</w:t>
      </w:r>
      <w:r w:rsidRPr="007767FE">
        <w:rPr>
          <w:bCs/>
          <w:szCs w:val="22"/>
          <w:highlight w:val="yellow"/>
        </w:rPr>
        <w:t>doplní uchazeč</w:t>
      </w:r>
      <w:r w:rsidRPr="007767FE">
        <w:rPr>
          <w:bCs/>
          <w:szCs w:val="22"/>
        </w:rPr>
        <w:t>)</w:t>
      </w:r>
      <w:r w:rsidRPr="007767FE">
        <w:rPr>
          <w:rFonts w:cs="Arial"/>
          <w:snapToGrid w:val="0"/>
          <w:szCs w:val="22"/>
        </w:rPr>
        <w:t xml:space="preserve">, oddíl </w:t>
      </w:r>
      <w:r w:rsidRPr="007767FE">
        <w:rPr>
          <w:bCs/>
          <w:szCs w:val="22"/>
        </w:rPr>
        <w:t>(</w:t>
      </w:r>
      <w:r w:rsidRPr="007767FE">
        <w:rPr>
          <w:bCs/>
          <w:szCs w:val="22"/>
          <w:highlight w:val="yellow"/>
        </w:rPr>
        <w:t>doplní uchazeč</w:t>
      </w:r>
      <w:r w:rsidRPr="007767FE">
        <w:rPr>
          <w:bCs/>
          <w:szCs w:val="22"/>
        </w:rPr>
        <w:t>)</w:t>
      </w:r>
      <w:r w:rsidRPr="007767FE">
        <w:rPr>
          <w:rFonts w:cs="Arial"/>
          <w:snapToGrid w:val="0"/>
          <w:szCs w:val="22"/>
        </w:rPr>
        <w:t xml:space="preserve">, vložka </w:t>
      </w:r>
      <w:r w:rsidRPr="007767FE">
        <w:rPr>
          <w:bCs/>
          <w:szCs w:val="22"/>
        </w:rPr>
        <w:t>(</w:t>
      </w:r>
      <w:r w:rsidRPr="007767FE">
        <w:rPr>
          <w:bCs/>
          <w:szCs w:val="22"/>
          <w:highlight w:val="yellow"/>
        </w:rPr>
        <w:t>doplní uchazeč</w:t>
      </w:r>
      <w:r w:rsidRPr="007767FE">
        <w:rPr>
          <w:bCs/>
          <w:szCs w:val="22"/>
        </w:rPr>
        <w:t>)</w:t>
      </w:r>
    </w:p>
    <w:p w14:paraId="3E92B513" w14:textId="77777777" w:rsidR="00822C60" w:rsidRDefault="00501878" w:rsidP="00501878">
      <w:pPr>
        <w:pStyle w:val="Zkladntext3"/>
        <w:tabs>
          <w:tab w:val="left" w:pos="3119"/>
        </w:tabs>
        <w:rPr>
          <w:rFonts w:ascii="Calibri" w:hAnsi="Calibri"/>
          <w:snapToGrid w:val="0"/>
          <w:szCs w:val="22"/>
        </w:rPr>
      </w:pPr>
      <w:r w:rsidRPr="007767FE">
        <w:rPr>
          <w:rFonts w:ascii="Calibri" w:hAnsi="Calibri"/>
          <w:snapToGrid w:val="0"/>
          <w:szCs w:val="22"/>
        </w:rPr>
        <w:t xml:space="preserve"> </w:t>
      </w:r>
      <w:r w:rsidR="00822C60" w:rsidRPr="007767FE">
        <w:rPr>
          <w:rFonts w:ascii="Calibri" w:hAnsi="Calibri"/>
          <w:snapToGrid w:val="0"/>
          <w:szCs w:val="22"/>
        </w:rPr>
        <w:t>(dále jen „zhotovitel“)</w:t>
      </w:r>
    </w:p>
    <w:p w14:paraId="1D398042" w14:textId="77777777" w:rsidR="00951DE3" w:rsidRDefault="00951DE3" w:rsidP="00951DE3">
      <w:pPr>
        <w:pStyle w:val="Zkladntext3"/>
        <w:tabs>
          <w:tab w:val="left" w:pos="3119"/>
        </w:tabs>
        <w:jc w:val="center"/>
        <w:rPr>
          <w:rFonts w:ascii="Calibri" w:hAnsi="Calibri"/>
          <w:snapToGrid w:val="0"/>
          <w:szCs w:val="22"/>
        </w:rPr>
      </w:pPr>
    </w:p>
    <w:p w14:paraId="41FA1C19" w14:textId="77777777" w:rsidR="00951DE3" w:rsidRPr="007767FE" w:rsidRDefault="00951DE3" w:rsidP="00951DE3">
      <w:pPr>
        <w:pStyle w:val="Zkladntext3"/>
        <w:tabs>
          <w:tab w:val="left" w:pos="3119"/>
        </w:tabs>
        <w:jc w:val="center"/>
        <w:rPr>
          <w:rFonts w:ascii="Calibri" w:hAnsi="Calibri"/>
          <w:snapToGrid w:val="0"/>
          <w:szCs w:val="22"/>
        </w:rPr>
      </w:pPr>
    </w:p>
    <w:p w14:paraId="3314C6CC" w14:textId="77777777" w:rsidR="00087D49" w:rsidRPr="00FE4AF9" w:rsidRDefault="00087D49" w:rsidP="00951DE3">
      <w:pPr>
        <w:tabs>
          <w:tab w:val="left" w:pos="4065"/>
        </w:tabs>
        <w:jc w:val="center"/>
        <w:rPr>
          <w:rFonts w:asciiTheme="minorHAnsi" w:hAnsiTheme="minorHAnsi" w:cs="Arial"/>
          <w:b/>
          <w:bCs/>
          <w:szCs w:val="22"/>
        </w:rPr>
      </w:pPr>
      <w:r w:rsidRPr="00FE4AF9">
        <w:rPr>
          <w:rFonts w:asciiTheme="minorHAnsi" w:hAnsiTheme="minorHAnsi" w:cs="Arial"/>
          <w:b/>
          <w:bCs/>
          <w:szCs w:val="22"/>
        </w:rPr>
        <w:t>Preambule</w:t>
      </w:r>
    </w:p>
    <w:p w14:paraId="3F1B402C" w14:textId="77777777" w:rsidR="00DA088A" w:rsidRPr="00FE4AF9" w:rsidRDefault="00087D49" w:rsidP="00DA088A">
      <w:pPr>
        <w:rPr>
          <w:rFonts w:asciiTheme="minorHAnsi" w:hAnsiTheme="minorHAnsi"/>
        </w:rPr>
      </w:pPr>
      <w:r w:rsidRPr="00FE4AF9">
        <w:rPr>
          <w:rFonts w:asciiTheme="minorHAnsi" w:hAnsiTheme="minorHAnsi"/>
        </w:rPr>
        <w:t xml:space="preserve">Tato smlouva se uzavírá na základě výsledku zadávacího řízení veřejné zakázky vedené pod názvem: </w:t>
      </w:r>
      <w:r w:rsidRPr="00FE4AF9">
        <w:rPr>
          <w:rFonts w:asciiTheme="minorHAnsi" w:hAnsiTheme="minorHAnsi"/>
          <w:b/>
        </w:rPr>
        <w:t>„</w:t>
      </w:r>
      <w:r w:rsidR="005C4F78">
        <w:rPr>
          <w:rFonts w:asciiTheme="minorHAnsi" w:hAnsiTheme="minorHAnsi"/>
          <w:b/>
        </w:rPr>
        <w:t>Klimatizace pro Domov pro osoby se zdravotním postižením</w:t>
      </w:r>
      <w:r w:rsidRPr="00FE4AF9">
        <w:rPr>
          <w:rFonts w:asciiTheme="minorHAnsi" w:hAnsiTheme="minorHAnsi"/>
          <w:b/>
        </w:rPr>
        <w:t>“</w:t>
      </w:r>
      <w:r w:rsidRPr="00FE4AF9">
        <w:rPr>
          <w:rFonts w:asciiTheme="minorHAnsi" w:hAnsiTheme="minorHAnsi"/>
        </w:rPr>
        <w:t xml:space="preserve">. </w:t>
      </w:r>
      <w:r w:rsidR="005C4F78">
        <w:rPr>
          <w:rFonts w:asciiTheme="minorHAnsi" w:hAnsiTheme="minorHAnsi"/>
        </w:rPr>
        <w:t>Veřejná zakázka byla vyhlášena a následně zadána v souvislosti s projektem pod názvem „</w:t>
      </w:r>
      <w:r w:rsidR="005C4F78">
        <w:t xml:space="preserve">Modernizace pobytových zařízení ve správě Sociálních služeb Chomutov – Domov pro </w:t>
      </w:r>
      <w:r w:rsidR="00E15EA6">
        <w:t xml:space="preserve">osoby se zdravotním postižením“, identifikační číslo 013D313003401, </w:t>
      </w:r>
      <w:r w:rsidR="005C4F78">
        <w:t xml:space="preserve">financovaného </w:t>
      </w:r>
      <w:r w:rsidR="000B624B">
        <w:t>prostřednictvím programu 01331</w:t>
      </w:r>
      <w:r w:rsidR="00E15EA6">
        <w:t>0</w:t>
      </w:r>
      <w:r w:rsidR="000B624B">
        <w:t xml:space="preserve"> – Rozvoj a obnova materiálně technické základny sociálních služeb Ministerstvem práce a sociálních věcí. </w:t>
      </w:r>
      <w:r w:rsidR="00DA088A" w:rsidRPr="00FE4AF9">
        <w:rPr>
          <w:rFonts w:asciiTheme="minorHAnsi" w:hAnsiTheme="minorHAnsi"/>
        </w:rPr>
        <w:t>Objednatel jako zadavatel veřejné zakázky vybral v zadávacím řízení nabídku zhotovitele, která splnila požadavky objednatele uvedené v zadávací dokumentaci a byla vyhodnocena jako nejvhodnější.</w:t>
      </w:r>
    </w:p>
    <w:p w14:paraId="1379BD71" w14:textId="77777777" w:rsidR="00822C60" w:rsidRDefault="00822C60" w:rsidP="00951DE3">
      <w:pPr>
        <w:jc w:val="center"/>
        <w:rPr>
          <w:rFonts w:asciiTheme="minorHAnsi" w:hAnsiTheme="minorHAnsi"/>
        </w:rPr>
      </w:pPr>
    </w:p>
    <w:p w14:paraId="40654947" w14:textId="77777777" w:rsidR="00087D49" w:rsidRDefault="00087D49" w:rsidP="00087D49">
      <w:pPr>
        <w:tabs>
          <w:tab w:val="left" w:pos="4065"/>
        </w:tabs>
        <w:jc w:val="center"/>
        <w:rPr>
          <w:rFonts w:asciiTheme="minorHAnsi" w:hAnsiTheme="minorHAnsi" w:cs="Arial"/>
          <w:b/>
          <w:bCs/>
          <w:szCs w:val="22"/>
        </w:rPr>
      </w:pPr>
    </w:p>
    <w:p w14:paraId="08B90F99" w14:textId="77777777" w:rsidR="00087D49" w:rsidRPr="00FE4AF9" w:rsidRDefault="00087D49" w:rsidP="00087D49">
      <w:pPr>
        <w:tabs>
          <w:tab w:val="left" w:pos="4065"/>
        </w:tabs>
        <w:jc w:val="center"/>
        <w:rPr>
          <w:rFonts w:asciiTheme="minorHAnsi" w:hAnsiTheme="minorHAnsi" w:cs="Arial"/>
          <w:b/>
          <w:bCs/>
          <w:szCs w:val="22"/>
        </w:rPr>
      </w:pPr>
      <w:r w:rsidRPr="00FE4AF9">
        <w:rPr>
          <w:rFonts w:asciiTheme="minorHAnsi" w:hAnsiTheme="minorHAnsi" w:cs="Arial"/>
          <w:b/>
          <w:bCs/>
          <w:szCs w:val="22"/>
        </w:rPr>
        <w:t>I. Předmět smlouvy</w:t>
      </w:r>
    </w:p>
    <w:p w14:paraId="3E981C27" w14:textId="77777777" w:rsidR="00087D49" w:rsidRPr="00FE4AF9" w:rsidRDefault="00087D49" w:rsidP="00087D49">
      <w:pPr>
        <w:rPr>
          <w:rFonts w:asciiTheme="minorHAnsi" w:hAnsiTheme="minorHAnsi"/>
        </w:rPr>
      </w:pPr>
      <w:r w:rsidRPr="00FE4AF9">
        <w:rPr>
          <w:rFonts w:asciiTheme="minorHAnsi" w:hAnsiTheme="minorHAnsi"/>
        </w:rPr>
        <w:t xml:space="preserve">Zhotovitel se zavazuje provést pro objednatele na svůj náklad a nebezpečí níže specifikované dílo a objednatel se zavazuje dílo převzít a zaplatit zhotoviteli cenu za jeho provedení. </w:t>
      </w:r>
    </w:p>
    <w:p w14:paraId="6C7CC727" w14:textId="77777777" w:rsidR="00087D49" w:rsidRDefault="00087D49" w:rsidP="00087D49">
      <w:pPr>
        <w:pStyle w:val="Zkladntext2"/>
        <w:tabs>
          <w:tab w:val="left" w:pos="284"/>
        </w:tabs>
        <w:ind w:left="426" w:hanging="426"/>
        <w:jc w:val="center"/>
        <w:rPr>
          <w:rFonts w:asciiTheme="minorHAnsi" w:hAnsiTheme="minorHAnsi"/>
          <w:b/>
          <w:bCs/>
          <w:szCs w:val="22"/>
        </w:rPr>
      </w:pPr>
    </w:p>
    <w:p w14:paraId="09F10BD9" w14:textId="77777777" w:rsidR="00951DE3" w:rsidRPr="00FE4AF9" w:rsidRDefault="00951DE3" w:rsidP="00087D49">
      <w:pPr>
        <w:pStyle w:val="Zkladntext2"/>
        <w:tabs>
          <w:tab w:val="left" w:pos="284"/>
        </w:tabs>
        <w:ind w:left="426" w:hanging="426"/>
        <w:jc w:val="center"/>
        <w:rPr>
          <w:rFonts w:asciiTheme="minorHAnsi" w:hAnsiTheme="minorHAnsi"/>
          <w:b/>
          <w:bCs/>
          <w:szCs w:val="22"/>
        </w:rPr>
      </w:pPr>
    </w:p>
    <w:p w14:paraId="7F602DDD" w14:textId="77777777" w:rsidR="00087D49" w:rsidRPr="00FE4AF9" w:rsidRDefault="00087D49" w:rsidP="00087D49">
      <w:pPr>
        <w:pStyle w:val="Zkladntext2"/>
        <w:tabs>
          <w:tab w:val="left" w:pos="284"/>
        </w:tabs>
        <w:ind w:left="426" w:hanging="426"/>
        <w:jc w:val="center"/>
        <w:rPr>
          <w:rFonts w:asciiTheme="minorHAnsi" w:hAnsiTheme="minorHAnsi"/>
          <w:b/>
          <w:bCs/>
          <w:szCs w:val="22"/>
        </w:rPr>
      </w:pPr>
      <w:r w:rsidRPr="00FE4AF9">
        <w:rPr>
          <w:rFonts w:asciiTheme="minorHAnsi" w:hAnsiTheme="minorHAnsi"/>
          <w:b/>
          <w:bCs/>
          <w:szCs w:val="22"/>
        </w:rPr>
        <w:t>II. Dílo</w:t>
      </w:r>
    </w:p>
    <w:p w14:paraId="28D18E99" w14:textId="5FAE39C2" w:rsidR="00C822EA" w:rsidRPr="000D1D21" w:rsidRDefault="00C822EA" w:rsidP="000D1D21">
      <w:pPr>
        <w:numPr>
          <w:ilvl w:val="0"/>
          <w:numId w:val="13"/>
        </w:numPr>
        <w:spacing w:after="120"/>
        <w:ind w:left="567" w:hanging="357"/>
        <w:rPr>
          <w:rFonts w:asciiTheme="minorHAnsi" w:hAnsiTheme="minorHAnsi"/>
        </w:rPr>
      </w:pPr>
      <w:r w:rsidRPr="002B1F04">
        <w:rPr>
          <w:rFonts w:asciiTheme="minorHAnsi" w:hAnsiTheme="minorHAnsi"/>
        </w:rPr>
        <w:t xml:space="preserve">Dílem se v této smlouvě </w:t>
      </w:r>
      <w:r w:rsidRPr="00361CC9">
        <w:t>rozumí</w:t>
      </w:r>
      <w:r w:rsidR="003037D7">
        <w:t xml:space="preserve"> stavební úpravy a dodávky spočívající v zavedení klimatizace a změně užívání místností v objektu Domova pro osoby se zdravotním postižením (dále jen „DOZP“)</w:t>
      </w:r>
      <w:r w:rsidR="003037D7" w:rsidRPr="003037D7">
        <w:rPr>
          <w:rFonts w:asciiTheme="minorHAnsi" w:hAnsiTheme="minorHAnsi"/>
        </w:rPr>
        <w:t xml:space="preserve"> </w:t>
      </w:r>
      <w:r w:rsidR="003037D7" w:rsidRPr="00E623EC">
        <w:rPr>
          <w:rFonts w:asciiTheme="minorHAnsi" w:hAnsiTheme="minorHAnsi"/>
        </w:rPr>
        <w:t>č. p. 5176, ul. Písečná, Chomutov</w:t>
      </w:r>
      <w:r w:rsidR="003037D7">
        <w:rPr>
          <w:rFonts w:asciiTheme="minorHAnsi" w:hAnsiTheme="minorHAnsi"/>
        </w:rPr>
        <w:t xml:space="preserve">. </w:t>
      </w:r>
      <w:r w:rsidRPr="000D1D21">
        <w:rPr>
          <w:rFonts w:asciiTheme="minorHAnsi" w:hAnsiTheme="minorHAnsi"/>
        </w:rPr>
        <w:t>Jedná se o klimatizaci pobytových místností systémem VRV IV,</w:t>
      </w:r>
      <w:r w:rsidR="003037D7" w:rsidRPr="000D1D21">
        <w:rPr>
          <w:rFonts w:asciiTheme="minorHAnsi" w:hAnsiTheme="minorHAnsi"/>
        </w:rPr>
        <w:t xml:space="preserve"> </w:t>
      </w:r>
      <w:r w:rsidRPr="000D1D21">
        <w:rPr>
          <w:rFonts w:asciiTheme="minorHAnsi" w:hAnsiTheme="minorHAnsi"/>
        </w:rPr>
        <w:t xml:space="preserve">s centrálním umístěním venkovních jednotek na střeše objektu (vnitřní klimatizační jednotky, venkovní sestava, potrubí a kabelové rozvody), jehož hlavní funkcí je umožnit současné chlazení i topení dle potřeby uživatele.  </w:t>
      </w:r>
      <w:r w:rsidR="000D1D21">
        <w:rPr>
          <w:rFonts w:asciiTheme="minorHAnsi" w:hAnsiTheme="minorHAnsi"/>
        </w:rPr>
        <w:t>Z</w:t>
      </w:r>
      <w:r w:rsidRPr="000D1D21">
        <w:rPr>
          <w:rFonts w:asciiTheme="minorHAnsi" w:hAnsiTheme="minorHAnsi"/>
        </w:rPr>
        <w:t xml:space="preserve">měna užívání místností </w:t>
      </w:r>
      <w:r w:rsidR="007C7BEE">
        <w:rPr>
          <w:rFonts w:asciiTheme="minorHAnsi" w:hAnsiTheme="minorHAnsi"/>
        </w:rPr>
        <w:t>spočívá v úpravě</w:t>
      </w:r>
      <w:r w:rsidRPr="000D1D21">
        <w:rPr>
          <w:rFonts w:asciiTheme="minorHAnsi" w:hAnsiTheme="minorHAnsi"/>
        </w:rPr>
        <w:t xml:space="preserve"> herny na ložnici a naopak, </w:t>
      </w:r>
      <w:r w:rsidR="006F5C67">
        <w:rPr>
          <w:rFonts w:asciiTheme="minorHAnsi" w:hAnsiTheme="minorHAnsi"/>
        </w:rPr>
        <w:t>včetně</w:t>
      </w:r>
      <w:r w:rsidRPr="000D1D21">
        <w:rPr>
          <w:rFonts w:asciiTheme="minorHAnsi" w:hAnsiTheme="minorHAnsi"/>
        </w:rPr>
        <w:t xml:space="preserve"> demontáž</w:t>
      </w:r>
      <w:r w:rsidR="006F5C67">
        <w:rPr>
          <w:rFonts w:asciiTheme="minorHAnsi" w:hAnsiTheme="minorHAnsi"/>
        </w:rPr>
        <w:t>e</w:t>
      </w:r>
      <w:r w:rsidRPr="000D1D21">
        <w:rPr>
          <w:rFonts w:asciiTheme="minorHAnsi" w:hAnsiTheme="minorHAnsi"/>
        </w:rPr>
        <w:t xml:space="preserve"> dvou oken a </w:t>
      </w:r>
      <w:r w:rsidR="006F5C67">
        <w:rPr>
          <w:rFonts w:asciiTheme="minorHAnsi" w:hAnsiTheme="minorHAnsi"/>
        </w:rPr>
        <w:t xml:space="preserve">jejich </w:t>
      </w:r>
      <w:r w:rsidRPr="000D1D21">
        <w:rPr>
          <w:rFonts w:asciiTheme="minorHAnsi" w:hAnsiTheme="minorHAnsi"/>
        </w:rPr>
        <w:t xml:space="preserve">nahrazení okny s požární odolností (neotevíratelností). </w:t>
      </w:r>
    </w:p>
    <w:p w14:paraId="0A583EB4" w14:textId="77777777" w:rsidR="00C822EA" w:rsidRPr="00FE4AF9" w:rsidRDefault="00C822EA" w:rsidP="00C822EA">
      <w:pPr>
        <w:numPr>
          <w:ilvl w:val="0"/>
          <w:numId w:val="13"/>
        </w:numPr>
        <w:spacing w:after="120"/>
        <w:ind w:left="357" w:hanging="357"/>
        <w:rPr>
          <w:rFonts w:asciiTheme="minorHAnsi" w:hAnsiTheme="minorHAnsi"/>
          <w:bCs/>
          <w:szCs w:val="22"/>
        </w:rPr>
      </w:pPr>
      <w:r w:rsidRPr="00FE4AF9">
        <w:rPr>
          <w:rFonts w:asciiTheme="minorHAnsi" w:hAnsiTheme="minorHAnsi"/>
          <w:bCs/>
          <w:szCs w:val="22"/>
        </w:rPr>
        <w:lastRenderedPageBreak/>
        <w:t>Zhotovitel je povinen provést dílo v souladu s  následujícími dokumenty, ve kterých je dílo a </w:t>
      </w:r>
      <w:r w:rsidRPr="005C5C33">
        <w:rPr>
          <w:rFonts w:asciiTheme="minorHAnsi" w:hAnsiTheme="minorHAnsi"/>
        </w:rPr>
        <w:t>podmínky</w:t>
      </w:r>
      <w:r w:rsidRPr="00FE4AF9">
        <w:rPr>
          <w:rFonts w:asciiTheme="minorHAnsi" w:hAnsiTheme="minorHAnsi"/>
          <w:bCs/>
          <w:szCs w:val="22"/>
        </w:rPr>
        <w:t xml:space="preserve"> </w:t>
      </w:r>
      <w:r w:rsidRPr="00FE4AF9">
        <w:rPr>
          <w:rFonts w:asciiTheme="minorHAnsi" w:hAnsiTheme="minorHAnsi"/>
        </w:rPr>
        <w:t>jeho</w:t>
      </w:r>
      <w:r w:rsidRPr="00FE4AF9">
        <w:rPr>
          <w:rFonts w:asciiTheme="minorHAnsi" w:hAnsiTheme="minorHAnsi"/>
          <w:bCs/>
          <w:szCs w:val="22"/>
        </w:rPr>
        <w:t xml:space="preserve"> provádění blíže specifikováno: </w:t>
      </w:r>
    </w:p>
    <w:p w14:paraId="766A3EED" w14:textId="290959AC" w:rsidR="00205FFB" w:rsidRPr="00B87616" w:rsidRDefault="00C822EA" w:rsidP="00205FFB">
      <w:pPr>
        <w:numPr>
          <w:ilvl w:val="0"/>
          <w:numId w:val="9"/>
        </w:numPr>
        <w:spacing w:before="60"/>
        <w:ind w:left="720"/>
        <w:rPr>
          <w:rFonts w:asciiTheme="minorHAnsi" w:hAnsiTheme="minorHAnsi" w:cs="Arial"/>
          <w:bCs/>
        </w:rPr>
      </w:pPr>
      <w:r>
        <w:t xml:space="preserve">Projektová dokumentace pro provádění a zadání stavby z 1/2016 pod názvem Modernizace pobytových </w:t>
      </w:r>
      <w:r w:rsidRPr="00205FFB">
        <w:rPr>
          <w:rFonts w:asciiTheme="minorHAnsi" w:hAnsiTheme="minorHAnsi" w:cs="Arial"/>
          <w:bCs/>
        </w:rPr>
        <w:t>zařízení</w:t>
      </w:r>
      <w:r>
        <w:t xml:space="preserve"> ve správě sociálních služeb, zpracovatel Ing. Alena Kůrková, autorizovaný inženýr pro pozemní stavby, 28. Října 1081, 430 Chomutov, </w:t>
      </w:r>
      <w:r w:rsidRPr="00102B14">
        <w:t xml:space="preserve">IČ </w:t>
      </w:r>
      <w:r w:rsidRPr="00B87616">
        <w:t>86831658</w:t>
      </w:r>
      <w:r w:rsidRPr="00B87616">
        <w:rPr>
          <w:rStyle w:val="Znakapoznpodarou"/>
        </w:rPr>
        <w:footnoteReference w:id="1"/>
      </w:r>
      <w:r w:rsidR="00114171" w:rsidRPr="00B87616">
        <w:t xml:space="preserve"> - část „</w:t>
      </w:r>
      <w:r w:rsidR="006B1F9F" w:rsidRPr="00B87616">
        <w:t>Modernizace Domova pro osoby se zdravotním postižením</w:t>
      </w:r>
      <w:r w:rsidR="00114171" w:rsidRPr="00B87616">
        <w:t>“</w:t>
      </w:r>
    </w:p>
    <w:p w14:paraId="64FD0B7F" w14:textId="77777777" w:rsidR="00A11B8E" w:rsidRPr="00205FFB" w:rsidRDefault="00A11B8E" w:rsidP="00A11B8E">
      <w:pPr>
        <w:numPr>
          <w:ilvl w:val="0"/>
          <w:numId w:val="9"/>
        </w:numPr>
        <w:spacing w:before="60"/>
        <w:ind w:left="720"/>
        <w:rPr>
          <w:rFonts w:asciiTheme="minorHAnsi" w:hAnsiTheme="minorHAnsi" w:cs="Arial"/>
          <w:bCs/>
        </w:rPr>
      </w:pPr>
      <w:r w:rsidRPr="00205FFB">
        <w:rPr>
          <w:bCs/>
          <w:szCs w:val="22"/>
        </w:rPr>
        <w:t>Stavební povolení vydané Magistrátem města Chomutova pod č. j. MMCH/</w:t>
      </w:r>
      <w:r>
        <w:rPr>
          <w:bCs/>
          <w:szCs w:val="22"/>
        </w:rPr>
        <w:t>48014</w:t>
      </w:r>
      <w:r w:rsidRPr="00205FFB">
        <w:rPr>
          <w:bCs/>
          <w:szCs w:val="22"/>
        </w:rPr>
        <w:t xml:space="preserve">/2016, ze dne </w:t>
      </w:r>
      <w:r>
        <w:rPr>
          <w:bCs/>
          <w:szCs w:val="22"/>
        </w:rPr>
        <w:t>4. 5. 2016</w:t>
      </w:r>
      <w:r w:rsidRPr="00205FFB">
        <w:rPr>
          <w:bCs/>
          <w:szCs w:val="22"/>
        </w:rPr>
        <w:t xml:space="preserve">, nabytí právní moci </w:t>
      </w:r>
      <w:r>
        <w:rPr>
          <w:bCs/>
          <w:szCs w:val="22"/>
        </w:rPr>
        <w:t>9. 5. 2016</w:t>
      </w:r>
      <w:r w:rsidRPr="00205FFB">
        <w:rPr>
          <w:bCs/>
          <w:szCs w:val="22"/>
        </w:rPr>
        <w:t>;</w:t>
      </w:r>
    </w:p>
    <w:p w14:paraId="5AAEFBA6" w14:textId="365F396F" w:rsidR="00205FFB" w:rsidRPr="00205FFB" w:rsidRDefault="00205FFB" w:rsidP="00205FFB">
      <w:pPr>
        <w:numPr>
          <w:ilvl w:val="0"/>
          <w:numId w:val="9"/>
        </w:numPr>
        <w:spacing w:before="60"/>
        <w:ind w:left="720"/>
        <w:rPr>
          <w:rFonts w:asciiTheme="minorHAnsi" w:hAnsiTheme="minorHAnsi" w:cs="Arial"/>
          <w:bCs/>
        </w:rPr>
      </w:pPr>
      <w:r>
        <w:rPr>
          <w:bCs/>
          <w:szCs w:val="22"/>
        </w:rPr>
        <w:t>Zadávací dokumentace</w:t>
      </w:r>
      <w:r w:rsidR="00114171">
        <w:rPr>
          <w:bCs/>
          <w:szCs w:val="22"/>
        </w:rPr>
        <w:t xml:space="preserve"> veřejné zakázky</w:t>
      </w:r>
    </w:p>
    <w:p w14:paraId="05F8FA75" w14:textId="77777777" w:rsidR="00C822EA" w:rsidRPr="00205FFB" w:rsidRDefault="00C822EA" w:rsidP="00205FFB">
      <w:pPr>
        <w:numPr>
          <w:ilvl w:val="0"/>
          <w:numId w:val="9"/>
        </w:numPr>
        <w:spacing w:before="60"/>
        <w:ind w:left="720"/>
        <w:rPr>
          <w:rFonts w:asciiTheme="minorHAnsi" w:hAnsiTheme="minorHAnsi" w:cs="Arial"/>
          <w:bCs/>
        </w:rPr>
      </w:pPr>
      <w:r w:rsidRPr="00205FFB">
        <w:rPr>
          <w:rFonts w:asciiTheme="minorHAnsi" w:hAnsiTheme="minorHAnsi" w:cs="Arial"/>
          <w:szCs w:val="22"/>
        </w:rPr>
        <w:t>Zhotovitelem oceněný položkový rozpočet díla (dále jen „položkový rozpočet“)</w:t>
      </w:r>
    </w:p>
    <w:p w14:paraId="3BAD043D" w14:textId="77777777" w:rsidR="00A8745A" w:rsidRPr="00A8745A" w:rsidRDefault="00A8745A" w:rsidP="00A8745A">
      <w:pPr>
        <w:ind w:left="720"/>
        <w:rPr>
          <w:rFonts w:asciiTheme="minorHAnsi" w:hAnsiTheme="minorHAnsi" w:cs="Arial"/>
          <w:bCs/>
        </w:rPr>
      </w:pPr>
    </w:p>
    <w:p w14:paraId="778878AA" w14:textId="77777777" w:rsidR="00087D49" w:rsidRPr="005C5C33" w:rsidRDefault="00087D49" w:rsidP="005C5C33">
      <w:pPr>
        <w:numPr>
          <w:ilvl w:val="0"/>
          <w:numId w:val="13"/>
        </w:numPr>
        <w:spacing w:after="120"/>
        <w:ind w:left="357" w:hanging="357"/>
        <w:rPr>
          <w:rFonts w:asciiTheme="minorHAnsi" w:hAnsiTheme="minorHAnsi"/>
        </w:rPr>
      </w:pPr>
      <w:r w:rsidRPr="005C5C33">
        <w:rPr>
          <w:rFonts w:asciiTheme="minorHAnsi" w:hAnsiTheme="minorHAnsi"/>
        </w:rPr>
        <w:t xml:space="preserve">Objednatel je odpovědný za správnost a úplnost předané příslušné dokumentace uvedené </w:t>
      </w:r>
      <w:r w:rsidRPr="005C5C33">
        <w:rPr>
          <w:rFonts w:asciiTheme="minorHAnsi" w:hAnsiTheme="minorHAnsi"/>
        </w:rPr>
        <w:br/>
        <w:t>v odst. 2.</w:t>
      </w:r>
    </w:p>
    <w:p w14:paraId="498A1029" w14:textId="77777777" w:rsidR="00087D49" w:rsidRPr="005C5C33" w:rsidRDefault="00087D49" w:rsidP="005C5C33">
      <w:pPr>
        <w:numPr>
          <w:ilvl w:val="0"/>
          <w:numId w:val="13"/>
        </w:numPr>
        <w:spacing w:after="120"/>
        <w:ind w:left="357" w:hanging="357"/>
        <w:rPr>
          <w:rFonts w:asciiTheme="minorHAnsi" w:hAnsiTheme="minorHAnsi"/>
        </w:rPr>
      </w:pPr>
      <w:r w:rsidRPr="005C5C33">
        <w:rPr>
          <w:rFonts w:asciiTheme="minorHAnsi" w:hAnsiTheme="minorHAnsi"/>
        </w:rPr>
        <w:t>Smluvní strany potvrzují, že byly před podpisem této smlouvy seznámeny s dokumenty uvedenými v odst. 2, a že je mají k dispozici.</w:t>
      </w:r>
    </w:p>
    <w:p w14:paraId="509ADF38" w14:textId="77777777" w:rsidR="00087D49" w:rsidRPr="005C5C33" w:rsidRDefault="00087D49" w:rsidP="005C5C33">
      <w:pPr>
        <w:numPr>
          <w:ilvl w:val="0"/>
          <w:numId w:val="13"/>
        </w:numPr>
        <w:spacing w:after="120"/>
        <w:ind w:left="357" w:hanging="357"/>
        <w:rPr>
          <w:rFonts w:asciiTheme="minorHAnsi" w:hAnsiTheme="minorHAnsi"/>
        </w:rPr>
      </w:pPr>
      <w:r w:rsidRPr="005C5C33">
        <w:rPr>
          <w:rFonts w:asciiTheme="minorHAnsi" w:hAnsiTheme="minorHAnsi"/>
        </w:rPr>
        <w:t>Zhotovitel podpisem této smlouvy prohlašuje, že si uvedené dokumenty po odborné stránce podrobně zkontroloval a neshledal v nich žádné vady ani nedostatky.</w:t>
      </w:r>
    </w:p>
    <w:p w14:paraId="60723784" w14:textId="77777777" w:rsidR="00087D49" w:rsidRPr="00FE4AF9" w:rsidRDefault="00087D49" w:rsidP="005C5C33">
      <w:pPr>
        <w:numPr>
          <w:ilvl w:val="0"/>
          <w:numId w:val="13"/>
        </w:numPr>
        <w:spacing w:after="120"/>
        <w:ind w:left="357" w:hanging="357"/>
        <w:rPr>
          <w:rFonts w:asciiTheme="minorHAnsi" w:hAnsiTheme="minorHAnsi"/>
          <w:bCs/>
          <w:szCs w:val="22"/>
        </w:rPr>
      </w:pPr>
      <w:r w:rsidRPr="00FE4AF9">
        <w:rPr>
          <w:rFonts w:asciiTheme="minorHAnsi" w:hAnsiTheme="minorHAnsi"/>
          <w:bCs/>
          <w:szCs w:val="22"/>
        </w:rPr>
        <w:t xml:space="preserve">Součástí </w:t>
      </w:r>
      <w:r w:rsidRPr="005C5C33">
        <w:rPr>
          <w:rFonts w:asciiTheme="minorHAnsi" w:hAnsiTheme="minorHAnsi"/>
        </w:rPr>
        <w:t>díla</w:t>
      </w:r>
      <w:r w:rsidRPr="00FE4AF9">
        <w:rPr>
          <w:rFonts w:asciiTheme="minorHAnsi" w:hAnsiTheme="minorHAnsi"/>
          <w:bCs/>
          <w:szCs w:val="22"/>
        </w:rPr>
        <w:t xml:space="preserve"> jsou rovněž veškeré bezprostředně související činnosti nezbytné pro jeho řádné provedení, a to zejména: </w:t>
      </w:r>
    </w:p>
    <w:p w14:paraId="18C8AA6F" w14:textId="77777777" w:rsidR="00087D49" w:rsidRPr="008A1ADC" w:rsidRDefault="00087D49" w:rsidP="00087D49">
      <w:pPr>
        <w:numPr>
          <w:ilvl w:val="0"/>
          <w:numId w:val="32"/>
        </w:numPr>
        <w:rPr>
          <w:rFonts w:asciiTheme="minorHAnsi" w:hAnsiTheme="minorHAnsi"/>
        </w:rPr>
      </w:pPr>
      <w:r w:rsidRPr="008A1ADC">
        <w:rPr>
          <w:rFonts w:asciiTheme="minorHAnsi" w:hAnsiTheme="minorHAnsi"/>
        </w:rPr>
        <w:t xml:space="preserve">splnění podmínek pro provedení stavby dle dokumentace </w:t>
      </w:r>
      <w:r w:rsidRPr="008A1ADC">
        <w:rPr>
          <w:rFonts w:asciiTheme="minorHAnsi" w:hAnsiTheme="minorHAnsi"/>
          <w:bCs/>
          <w:szCs w:val="22"/>
        </w:rPr>
        <w:t>uvedené v odst. 2.,</w:t>
      </w:r>
    </w:p>
    <w:p w14:paraId="653F11E1" w14:textId="77777777" w:rsidR="00087D49" w:rsidRPr="008A1ADC" w:rsidRDefault="00087D49" w:rsidP="00087D49">
      <w:pPr>
        <w:numPr>
          <w:ilvl w:val="0"/>
          <w:numId w:val="32"/>
        </w:numPr>
        <w:rPr>
          <w:rFonts w:asciiTheme="minorHAnsi" w:hAnsiTheme="minorHAnsi"/>
        </w:rPr>
      </w:pPr>
      <w:r w:rsidRPr="008A1ADC">
        <w:rPr>
          <w:rFonts w:asciiTheme="minorHAnsi" w:hAnsiTheme="minorHAnsi"/>
        </w:rPr>
        <w:t>zařízení</w:t>
      </w:r>
      <w:r w:rsidRPr="008A1ADC">
        <w:rPr>
          <w:rFonts w:asciiTheme="minorHAnsi" w:hAnsiTheme="minorHAnsi" w:cs="Arial"/>
          <w:szCs w:val="22"/>
        </w:rPr>
        <w:t xml:space="preserve"> staveniště vč. jeho ostrahy a zajištění bezpečnosti ve smyslu bezpečnosti práce, bezpečnosti (ochrany zdraví a života) třetích osob, požární bezpečnosti i ochrany životního prostředí, úhrada provozu zařízení staveniště vč. každodenního úklidu v průběhu realizace, </w:t>
      </w:r>
      <w:r w:rsidR="00E15EA6">
        <w:rPr>
          <w:rFonts w:asciiTheme="minorHAnsi" w:hAnsiTheme="minorHAnsi" w:cs="Arial"/>
          <w:szCs w:val="22"/>
        </w:rPr>
        <w:t xml:space="preserve">zajištění protiprašných opatření, </w:t>
      </w:r>
      <w:r w:rsidRPr="008A1ADC">
        <w:rPr>
          <w:rFonts w:asciiTheme="minorHAnsi" w:hAnsiTheme="minorHAnsi" w:cs="Arial"/>
          <w:szCs w:val="22"/>
        </w:rPr>
        <w:t xml:space="preserve">vyklizení a uvedení ploch do původního stavu zdokumentovaného při předání místa realizace díla, </w:t>
      </w:r>
    </w:p>
    <w:p w14:paraId="3F9DCF5D" w14:textId="77777777"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rPr>
        <w:t>úhrada</w:t>
      </w:r>
      <w:r w:rsidRPr="008A1ADC">
        <w:rPr>
          <w:rFonts w:asciiTheme="minorHAnsi" w:hAnsiTheme="minorHAnsi" w:cs="Arial"/>
          <w:szCs w:val="22"/>
        </w:rPr>
        <w:t xml:space="preserve"> potřebných "energií",</w:t>
      </w:r>
    </w:p>
    <w:p w14:paraId="2428E878" w14:textId="77777777" w:rsidR="00087D49" w:rsidRPr="008A1ADC" w:rsidRDefault="00087D49" w:rsidP="00087D49">
      <w:pPr>
        <w:numPr>
          <w:ilvl w:val="0"/>
          <w:numId w:val="27"/>
        </w:numPr>
        <w:rPr>
          <w:rFonts w:asciiTheme="minorHAnsi" w:hAnsiTheme="minorHAnsi" w:cs="Arial"/>
          <w:szCs w:val="22"/>
        </w:rPr>
      </w:pPr>
      <w:r w:rsidRPr="008A1ADC">
        <w:rPr>
          <w:rFonts w:asciiTheme="minorHAnsi" w:hAnsiTheme="minorHAnsi" w:cs="Arial"/>
          <w:szCs w:val="22"/>
        </w:rPr>
        <w:t>provedení opatření k zamezení prašnosti a omezení hlučnosti v místě provádění díla a umožnění řádného užívání sousedních nemovitostí,</w:t>
      </w:r>
    </w:p>
    <w:p w14:paraId="506B1A96" w14:textId="77777777" w:rsidR="00087D49" w:rsidRDefault="00087D49" w:rsidP="00087D49">
      <w:pPr>
        <w:numPr>
          <w:ilvl w:val="0"/>
          <w:numId w:val="27"/>
        </w:numPr>
        <w:rPr>
          <w:rFonts w:asciiTheme="minorHAnsi" w:hAnsiTheme="minorHAnsi" w:cs="Arial"/>
          <w:szCs w:val="22"/>
        </w:rPr>
      </w:pPr>
      <w:r w:rsidRPr="008A1ADC">
        <w:rPr>
          <w:rFonts w:asciiTheme="minorHAnsi" w:hAnsiTheme="minorHAnsi" w:cs="Arial"/>
          <w:szCs w:val="22"/>
        </w:rPr>
        <w:t>zajištění skládky, vč. obstarání a zajištění potřebných rozhodnutí, poplatků, likvidace odpadů,</w:t>
      </w:r>
    </w:p>
    <w:p w14:paraId="37E7C1E9" w14:textId="77777777" w:rsidR="007A25BE" w:rsidRPr="008A1ADC" w:rsidRDefault="007A25BE" w:rsidP="007A25BE">
      <w:pPr>
        <w:numPr>
          <w:ilvl w:val="0"/>
          <w:numId w:val="27"/>
        </w:numPr>
        <w:rPr>
          <w:rFonts w:asciiTheme="minorHAnsi" w:hAnsiTheme="minorHAnsi" w:cs="Arial"/>
          <w:szCs w:val="22"/>
        </w:rPr>
      </w:pPr>
      <w:r>
        <w:rPr>
          <w:rFonts w:asciiTheme="minorHAnsi" w:hAnsiTheme="minorHAnsi" w:cs="Arial"/>
          <w:szCs w:val="22"/>
        </w:rPr>
        <w:t xml:space="preserve">případné </w:t>
      </w:r>
      <w:r w:rsidRPr="008A1ADC">
        <w:rPr>
          <w:rFonts w:asciiTheme="minorHAnsi" w:hAnsiTheme="minorHAnsi" w:cs="Arial"/>
          <w:szCs w:val="22"/>
        </w:rPr>
        <w:t>zajištění dopravních opatření vč. obstarání všech jejich náležitostí a zvláštního užívání komunikace v souladu s postupem realizace projektu,</w:t>
      </w:r>
    </w:p>
    <w:p w14:paraId="5106E42E" w14:textId="77777777" w:rsidR="007A25BE" w:rsidRPr="007A25BE" w:rsidRDefault="007A25BE" w:rsidP="007A25BE">
      <w:pPr>
        <w:numPr>
          <w:ilvl w:val="0"/>
          <w:numId w:val="27"/>
        </w:numPr>
        <w:rPr>
          <w:rFonts w:asciiTheme="minorHAnsi" w:hAnsiTheme="minorHAnsi" w:cs="Arial"/>
          <w:szCs w:val="22"/>
        </w:rPr>
      </w:pPr>
      <w:r>
        <w:rPr>
          <w:rFonts w:asciiTheme="minorHAnsi" w:hAnsiTheme="minorHAnsi" w:cs="Arial"/>
          <w:szCs w:val="22"/>
        </w:rPr>
        <w:t xml:space="preserve">případné </w:t>
      </w:r>
      <w:r w:rsidRPr="008A1ADC">
        <w:rPr>
          <w:rFonts w:asciiTheme="minorHAnsi" w:hAnsiTheme="minorHAnsi" w:cs="Arial"/>
          <w:szCs w:val="22"/>
        </w:rPr>
        <w:t>zajištění náležitostí spojených s dotčením a užíváním stavbou dotčených pozemků,</w:t>
      </w:r>
    </w:p>
    <w:p w14:paraId="106C9F11" w14:textId="77777777" w:rsidR="009C583F" w:rsidRDefault="009C583F" w:rsidP="00087D49">
      <w:pPr>
        <w:numPr>
          <w:ilvl w:val="0"/>
          <w:numId w:val="27"/>
        </w:numPr>
        <w:rPr>
          <w:rFonts w:asciiTheme="minorHAnsi" w:hAnsiTheme="minorHAnsi" w:cs="Arial"/>
          <w:szCs w:val="22"/>
        </w:rPr>
      </w:pPr>
      <w:r>
        <w:rPr>
          <w:rFonts w:asciiTheme="minorHAnsi" w:hAnsiTheme="minorHAnsi" w:cs="Arial"/>
          <w:szCs w:val="22"/>
        </w:rPr>
        <w:t>zajištění a provedení všech nutných zkoušek dle ČSN (případně jiných norem vztahujících se k prováděnému dílu včetně pořízení protokolů)</w:t>
      </w:r>
    </w:p>
    <w:p w14:paraId="321F074C" w14:textId="77777777" w:rsidR="00087D49" w:rsidRDefault="009C583F" w:rsidP="00087D49">
      <w:pPr>
        <w:numPr>
          <w:ilvl w:val="0"/>
          <w:numId w:val="27"/>
        </w:numPr>
        <w:rPr>
          <w:rFonts w:asciiTheme="minorHAnsi" w:hAnsiTheme="minorHAnsi" w:cs="Arial"/>
          <w:szCs w:val="22"/>
        </w:rPr>
      </w:pPr>
      <w:r>
        <w:rPr>
          <w:rFonts w:asciiTheme="minorHAnsi" w:hAnsiTheme="minorHAnsi" w:cs="Arial"/>
          <w:szCs w:val="22"/>
        </w:rPr>
        <w:t>zajištění všech ostatních nezbytných zkoušek, atestů a revize podle ČSN a případných jiných právních nebo technických předpisů platných v době provádění a předání díla, kterými bude prokázáno dosažení předepsané kvality a předepsaných technických parametrů díla</w:t>
      </w:r>
      <w:r w:rsidR="00087D49" w:rsidRPr="008A1ADC">
        <w:rPr>
          <w:rFonts w:asciiTheme="minorHAnsi" w:hAnsiTheme="minorHAnsi" w:cs="Arial"/>
          <w:szCs w:val="22"/>
        </w:rPr>
        <w:t xml:space="preserve">, </w:t>
      </w:r>
    </w:p>
    <w:p w14:paraId="6B67CA52" w14:textId="77777777" w:rsidR="00132873" w:rsidRPr="00132873" w:rsidRDefault="00132873" w:rsidP="00132873">
      <w:pPr>
        <w:pStyle w:val="Odstavecseseznamem"/>
        <w:numPr>
          <w:ilvl w:val="0"/>
          <w:numId w:val="27"/>
        </w:numPr>
        <w:rPr>
          <w:rFonts w:asciiTheme="minorHAnsi" w:hAnsiTheme="minorHAnsi" w:cs="Arial"/>
        </w:rPr>
      </w:pPr>
      <w:r>
        <w:rPr>
          <w:rFonts w:asciiTheme="minorHAnsi" w:hAnsiTheme="minorHAnsi" w:cs="Arial"/>
        </w:rPr>
        <w:t>zajištění průběžné fotodokumentace, z níž bude patrný postup realizace a řádné provádění všech důležitých prací. Kopie bude předána v digitální podobě objednateli společně s dílem</w:t>
      </w:r>
    </w:p>
    <w:p w14:paraId="07C99238" w14:textId="77777777" w:rsidR="00087D49" w:rsidRDefault="00087D49" w:rsidP="00087D49">
      <w:pPr>
        <w:numPr>
          <w:ilvl w:val="0"/>
          <w:numId w:val="27"/>
        </w:numPr>
        <w:rPr>
          <w:rFonts w:asciiTheme="minorHAnsi" w:hAnsiTheme="minorHAnsi" w:cs="Arial"/>
          <w:szCs w:val="22"/>
        </w:rPr>
      </w:pPr>
      <w:r w:rsidRPr="008A1ADC">
        <w:rPr>
          <w:rFonts w:asciiTheme="minorHAnsi" w:hAnsiTheme="minorHAnsi" w:cs="Arial"/>
          <w:szCs w:val="22"/>
        </w:rPr>
        <w:t>průběžné (každodenní) odstraňování veškerého odpadu vzniklého v důsledku činnosti zhotovitele v souladu se zákonem.</w:t>
      </w:r>
    </w:p>
    <w:p w14:paraId="5AFB2D82" w14:textId="77777777" w:rsidR="00087D49" w:rsidRPr="00BF3E7B" w:rsidRDefault="001053FB" w:rsidP="003F3AF7">
      <w:pPr>
        <w:numPr>
          <w:ilvl w:val="0"/>
          <w:numId w:val="27"/>
        </w:numPr>
        <w:rPr>
          <w:rFonts w:asciiTheme="minorHAnsi" w:hAnsiTheme="minorHAnsi"/>
        </w:rPr>
      </w:pPr>
      <w:r>
        <w:rPr>
          <w:rFonts w:asciiTheme="minorHAnsi" w:hAnsiTheme="minorHAnsi" w:cs="Arial"/>
          <w:szCs w:val="22"/>
        </w:rPr>
        <w:t>Vypracování projektové dokumentace skutečného provedení stavby</w:t>
      </w:r>
      <w:r w:rsidR="003F3AF7">
        <w:rPr>
          <w:rFonts w:asciiTheme="minorHAnsi" w:hAnsiTheme="minorHAnsi" w:cs="Arial"/>
          <w:szCs w:val="22"/>
        </w:rPr>
        <w:t xml:space="preserve">, </w:t>
      </w:r>
      <w:r>
        <w:rPr>
          <w:rFonts w:asciiTheme="minorHAnsi" w:hAnsiTheme="minorHAnsi" w:cs="Arial"/>
          <w:szCs w:val="22"/>
        </w:rPr>
        <w:t>připravené k potvrzení stavebním řadem, která bude předána objednateli ve 4 vyhotovení v tištěné podobě a jednou v digitální podobě ve</w:t>
      </w:r>
      <w:r w:rsidR="003F3AF7">
        <w:rPr>
          <w:rFonts w:asciiTheme="minorHAnsi" w:hAnsiTheme="minorHAnsi" w:cs="Arial"/>
          <w:szCs w:val="22"/>
        </w:rPr>
        <w:t xml:space="preserve"> formátu </w:t>
      </w:r>
      <w:proofErr w:type="spellStart"/>
      <w:r w:rsidR="003F3AF7">
        <w:rPr>
          <w:rFonts w:asciiTheme="minorHAnsi" w:hAnsiTheme="minorHAnsi" w:cs="Arial"/>
          <w:szCs w:val="22"/>
        </w:rPr>
        <w:t>pdf</w:t>
      </w:r>
      <w:proofErr w:type="spellEnd"/>
      <w:r w:rsidR="003F3AF7">
        <w:rPr>
          <w:rFonts w:asciiTheme="minorHAnsi" w:hAnsiTheme="minorHAnsi" w:cs="Arial"/>
          <w:szCs w:val="22"/>
        </w:rPr>
        <w:t>.</w:t>
      </w:r>
    </w:p>
    <w:p w14:paraId="710DB2C9" w14:textId="77777777" w:rsidR="00C77381" w:rsidRDefault="00BF3E7B" w:rsidP="007D78BC">
      <w:pPr>
        <w:pStyle w:val="Odstavecseseznamem"/>
        <w:numPr>
          <w:ilvl w:val="0"/>
          <w:numId w:val="27"/>
        </w:numPr>
        <w:rPr>
          <w:rFonts w:asciiTheme="minorHAnsi" w:hAnsiTheme="minorHAnsi"/>
        </w:rPr>
      </w:pPr>
      <w:r>
        <w:rPr>
          <w:rFonts w:asciiTheme="minorHAnsi" w:hAnsiTheme="minorHAnsi"/>
        </w:rPr>
        <w:t>Doložení komplexního vyzkoušení zařízení</w:t>
      </w:r>
      <w:r w:rsidR="00C77381">
        <w:rPr>
          <w:rFonts w:asciiTheme="minorHAnsi" w:hAnsiTheme="minorHAnsi"/>
        </w:rPr>
        <w:t xml:space="preserve"> (prokázání, že dodávka provozního souboru je kvalitní a že je provozní soubor schopen zkušebního provozu; dodávka je kvalitní, pokud je úplná, nevykazuje zřejmé vady ani ve spojení s jinými nedodělky, které by samy o sobě nebo ve spojení s jinými bránily uvedení zařízení do provozu)</w:t>
      </w:r>
      <w:r>
        <w:rPr>
          <w:rFonts w:asciiTheme="minorHAnsi" w:hAnsiTheme="minorHAnsi"/>
        </w:rPr>
        <w:t xml:space="preserve">, jehož věcná náplň zahrnuje spuštění zařízení do chodu na předem dohodnutou dobu, průběžnou kontrolu chodu, prověření správných reakcí automatické regulace. </w:t>
      </w:r>
      <w:r>
        <w:rPr>
          <w:rFonts w:asciiTheme="minorHAnsi" w:hAnsiTheme="minorHAnsi"/>
        </w:rPr>
        <w:lastRenderedPageBreak/>
        <w:t xml:space="preserve">Komplexnímu vyzkoušení předchází jeho příprava, spočívající v provedení dílčích ověření a prací, které umožní realizaci komplexního vyzkoušení. Předpokladem k provedené této přípravy jsou individuální zkoušky jednotlivých prvků nebo uzlů klimatizačních zařízení, kterou jsou součástí montáže a jejichž věcná náplň spočívá v kontrole úplnosti dodávky a správnosti montáže, dodržení umístění elementů v prostoru a ve vlastním zařízení, ověření správného směru otáčení kol ventilátorů a čerpadel, v ověření bezpečného upevnění a pružného uložení, v kontrole náplní a tam, kde je to třeba, v ověření pohyblivosti regulačních orgánů a jejich pohonů, jakož i v kontrole přístupnosti ovládacích prvků.  </w:t>
      </w:r>
    </w:p>
    <w:p w14:paraId="3590ABB3" w14:textId="77777777" w:rsidR="004B7B4A" w:rsidRPr="007D78BC" w:rsidRDefault="004B7B4A" w:rsidP="007D78BC">
      <w:pPr>
        <w:pStyle w:val="Odstavecseseznamem"/>
        <w:numPr>
          <w:ilvl w:val="0"/>
          <w:numId w:val="27"/>
        </w:numPr>
        <w:rPr>
          <w:rFonts w:asciiTheme="minorHAnsi" w:hAnsiTheme="minorHAnsi"/>
        </w:rPr>
      </w:pPr>
      <w:r>
        <w:rPr>
          <w:rFonts w:asciiTheme="minorHAnsi" w:hAnsiTheme="minorHAnsi"/>
        </w:rPr>
        <w:t>Zajištění zkušebního provozu</w:t>
      </w:r>
      <w:r w:rsidR="007A25BE">
        <w:rPr>
          <w:rFonts w:asciiTheme="minorHAnsi" w:hAnsiTheme="minorHAnsi"/>
        </w:rPr>
        <w:t xml:space="preserve"> po dobu 4 týdnů</w:t>
      </w:r>
    </w:p>
    <w:p w14:paraId="0A17D469" w14:textId="77777777" w:rsidR="004B7B4A" w:rsidRPr="004B7B4A" w:rsidRDefault="007D78BC" w:rsidP="004B7B4A">
      <w:pPr>
        <w:numPr>
          <w:ilvl w:val="0"/>
          <w:numId w:val="27"/>
        </w:numPr>
        <w:rPr>
          <w:rFonts w:asciiTheme="minorHAnsi" w:hAnsiTheme="minorHAnsi"/>
        </w:rPr>
      </w:pPr>
      <w:r>
        <w:rPr>
          <w:rFonts w:asciiTheme="minorHAnsi" w:hAnsiTheme="minorHAnsi"/>
        </w:rPr>
        <w:t xml:space="preserve">Jemné </w:t>
      </w:r>
      <w:proofErr w:type="spellStart"/>
      <w:r w:rsidR="00C77381">
        <w:rPr>
          <w:rFonts w:asciiTheme="minorHAnsi" w:hAnsiTheme="minorHAnsi"/>
        </w:rPr>
        <w:t>zaregulování</w:t>
      </w:r>
      <w:proofErr w:type="spellEnd"/>
      <w:r w:rsidR="00C77381">
        <w:rPr>
          <w:rFonts w:asciiTheme="minorHAnsi" w:hAnsiTheme="minorHAnsi"/>
        </w:rPr>
        <w:t xml:space="preserve"> </w:t>
      </w:r>
      <w:r w:rsidR="004B7B4A">
        <w:rPr>
          <w:rFonts w:asciiTheme="minorHAnsi" w:hAnsiTheme="minorHAnsi"/>
        </w:rPr>
        <w:t>vzduchotechnického zařízení</w:t>
      </w:r>
      <w:r w:rsidR="00C77381">
        <w:rPr>
          <w:rFonts w:asciiTheme="minorHAnsi" w:hAnsiTheme="minorHAnsi"/>
        </w:rPr>
        <w:t xml:space="preserve"> </w:t>
      </w:r>
      <w:r w:rsidR="001637BC">
        <w:rPr>
          <w:rFonts w:asciiTheme="minorHAnsi" w:hAnsiTheme="minorHAnsi"/>
        </w:rPr>
        <w:t>v průběhu zkušebního provozu</w:t>
      </w:r>
    </w:p>
    <w:p w14:paraId="4F3C8694" w14:textId="77777777" w:rsidR="009E6BA6" w:rsidRPr="009E6BA6" w:rsidRDefault="007D78BC" w:rsidP="009E6BA6">
      <w:pPr>
        <w:numPr>
          <w:ilvl w:val="0"/>
          <w:numId w:val="27"/>
        </w:numPr>
        <w:rPr>
          <w:rFonts w:asciiTheme="minorHAnsi" w:hAnsiTheme="minorHAnsi"/>
        </w:rPr>
      </w:pPr>
      <w:r>
        <w:rPr>
          <w:rFonts w:asciiTheme="minorHAnsi" w:hAnsiTheme="minorHAnsi"/>
        </w:rPr>
        <w:t>U</w:t>
      </w:r>
      <w:r w:rsidR="00C77381">
        <w:rPr>
          <w:rFonts w:asciiTheme="minorHAnsi" w:hAnsiTheme="minorHAnsi"/>
        </w:rPr>
        <w:t>vedení celého komplexu vzduchotechnických zařízení do provozu</w:t>
      </w:r>
    </w:p>
    <w:p w14:paraId="6003ABB6" w14:textId="77777777" w:rsidR="004B7B4A" w:rsidRDefault="004B7B4A" w:rsidP="003F3AF7">
      <w:pPr>
        <w:numPr>
          <w:ilvl w:val="0"/>
          <w:numId w:val="27"/>
        </w:numPr>
        <w:rPr>
          <w:rFonts w:asciiTheme="minorHAnsi" w:hAnsiTheme="minorHAnsi"/>
        </w:rPr>
      </w:pPr>
      <w:r>
        <w:rPr>
          <w:rFonts w:asciiTheme="minorHAnsi" w:hAnsiTheme="minorHAnsi"/>
        </w:rPr>
        <w:t>Zaškolení obsluhy</w:t>
      </w:r>
    </w:p>
    <w:p w14:paraId="07DF5E0E" w14:textId="77777777" w:rsidR="00087D49" w:rsidRDefault="00087D49" w:rsidP="00087D49">
      <w:pPr>
        <w:jc w:val="center"/>
        <w:rPr>
          <w:rFonts w:asciiTheme="minorHAnsi" w:hAnsiTheme="minorHAnsi"/>
        </w:rPr>
      </w:pPr>
    </w:p>
    <w:p w14:paraId="1F27F902" w14:textId="77777777" w:rsidR="00951DE3" w:rsidRPr="00FE4AF9" w:rsidRDefault="00951DE3" w:rsidP="00087D49">
      <w:pPr>
        <w:jc w:val="center"/>
        <w:rPr>
          <w:rFonts w:asciiTheme="minorHAnsi" w:hAnsiTheme="minorHAnsi"/>
        </w:rPr>
      </w:pPr>
    </w:p>
    <w:p w14:paraId="5B8884DC" w14:textId="77777777" w:rsidR="00087D49" w:rsidRPr="00FE4AF9" w:rsidRDefault="00087D49" w:rsidP="00087D49">
      <w:pPr>
        <w:pStyle w:val="Zkladntext2"/>
        <w:tabs>
          <w:tab w:val="left" w:pos="284"/>
        </w:tabs>
        <w:ind w:left="426" w:hanging="426"/>
        <w:jc w:val="center"/>
        <w:rPr>
          <w:rFonts w:asciiTheme="minorHAnsi" w:hAnsiTheme="minorHAnsi"/>
          <w:b/>
          <w:bCs/>
          <w:szCs w:val="22"/>
        </w:rPr>
      </w:pPr>
      <w:r w:rsidRPr="00FE4AF9">
        <w:rPr>
          <w:rFonts w:asciiTheme="minorHAnsi" w:hAnsiTheme="minorHAnsi"/>
          <w:b/>
          <w:bCs/>
          <w:szCs w:val="22"/>
        </w:rPr>
        <w:t>III. Cena</w:t>
      </w:r>
    </w:p>
    <w:p w14:paraId="1F5DE289" w14:textId="77777777" w:rsidR="00087D49" w:rsidRPr="00FE4AF9" w:rsidRDefault="00087D49" w:rsidP="005C5C33">
      <w:pPr>
        <w:numPr>
          <w:ilvl w:val="0"/>
          <w:numId w:val="37"/>
        </w:numPr>
        <w:spacing w:after="120"/>
        <w:rPr>
          <w:rFonts w:asciiTheme="minorHAnsi" w:hAnsiTheme="minorHAnsi" w:cs="Arial"/>
          <w:szCs w:val="22"/>
        </w:rPr>
      </w:pPr>
      <w:r w:rsidRPr="00FE4AF9">
        <w:rPr>
          <w:rFonts w:asciiTheme="minorHAnsi" w:hAnsiTheme="minorHAnsi"/>
          <w:bCs/>
        </w:rPr>
        <w:t>Cena</w:t>
      </w:r>
      <w:r w:rsidRPr="00FE4AF9">
        <w:rPr>
          <w:rFonts w:asciiTheme="minorHAnsi" w:hAnsiTheme="minorHAnsi" w:cs="Arial"/>
          <w:szCs w:val="22"/>
        </w:rPr>
        <w:t xml:space="preserve"> díla byla určena dohodou smluvních stran a činí:</w:t>
      </w:r>
    </w:p>
    <w:p w14:paraId="6FC869D9" w14:textId="77777777" w:rsidR="00DE6E17" w:rsidRPr="007767FE" w:rsidRDefault="00087D49" w:rsidP="00DE6E17">
      <w:pPr>
        <w:tabs>
          <w:tab w:val="left" w:pos="709"/>
          <w:tab w:val="left" w:pos="1418"/>
          <w:tab w:val="left" w:pos="2127"/>
        </w:tabs>
        <w:ind w:left="993"/>
        <w:rPr>
          <w:rFonts w:cs="Arial"/>
          <w:szCs w:val="22"/>
        </w:rPr>
      </w:pPr>
      <w:r w:rsidRPr="00FE4AF9">
        <w:rPr>
          <w:rFonts w:asciiTheme="minorHAnsi" w:hAnsiTheme="minorHAnsi" w:cs="Arial"/>
          <w:szCs w:val="22"/>
        </w:rPr>
        <w:tab/>
      </w:r>
      <w:r w:rsidR="00DE6E17">
        <w:rPr>
          <w:rFonts w:cs="Arial"/>
          <w:szCs w:val="22"/>
        </w:rPr>
        <w:t>cena bez DPH:</w:t>
      </w:r>
      <w:r w:rsidR="00DE6E17">
        <w:rPr>
          <w:rFonts w:cs="Arial"/>
          <w:szCs w:val="22"/>
        </w:rPr>
        <w:tab/>
      </w:r>
      <w:r w:rsidR="00DE6E17" w:rsidRPr="007767FE">
        <w:rPr>
          <w:bCs/>
          <w:szCs w:val="22"/>
        </w:rPr>
        <w:t>(</w:t>
      </w:r>
      <w:r w:rsidR="00DE6E17" w:rsidRPr="007767FE">
        <w:rPr>
          <w:bCs/>
          <w:szCs w:val="22"/>
          <w:highlight w:val="yellow"/>
        </w:rPr>
        <w:t>doplní uchazeč</w:t>
      </w:r>
      <w:r w:rsidR="00DE6E17" w:rsidRPr="007767FE">
        <w:rPr>
          <w:bCs/>
          <w:szCs w:val="22"/>
        </w:rPr>
        <w:t>)</w:t>
      </w:r>
      <w:r w:rsidR="00DE6E17" w:rsidRPr="007767FE">
        <w:rPr>
          <w:rFonts w:cs="Arial"/>
          <w:bCs/>
          <w:szCs w:val="22"/>
        </w:rPr>
        <w:t xml:space="preserve"> </w:t>
      </w:r>
      <w:r w:rsidR="00DE6E17" w:rsidRPr="007767FE">
        <w:rPr>
          <w:rFonts w:cs="Arial"/>
          <w:szCs w:val="22"/>
        </w:rPr>
        <w:t>Kč</w:t>
      </w:r>
    </w:p>
    <w:p w14:paraId="76919FFE" w14:textId="77777777" w:rsidR="00DE6E17" w:rsidRPr="007767FE" w:rsidRDefault="00DE6E17" w:rsidP="00DE6E17">
      <w:pPr>
        <w:tabs>
          <w:tab w:val="left" w:pos="993"/>
          <w:tab w:val="left" w:pos="1418"/>
          <w:tab w:val="left" w:pos="2127"/>
        </w:tabs>
        <w:ind w:left="993"/>
        <w:rPr>
          <w:rFonts w:cs="Arial"/>
          <w:szCs w:val="22"/>
        </w:rPr>
      </w:pPr>
      <w:r w:rsidRPr="007767FE">
        <w:rPr>
          <w:rFonts w:cs="Arial"/>
          <w:szCs w:val="22"/>
        </w:rPr>
        <w:tab/>
        <w:t>sazba DPH</w:t>
      </w:r>
      <w:r>
        <w:rPr>
          <w:rFonts w:cs="Arial"/>
          <w:szCs w:val="22"/>
        </w:rPr>
        <w:t>:</w:t>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w:t>
      </w:r>
    </w:p>
    <w:p w14:paraId="4BB3BE58" w14:textId="77777777" w:rsidR="00DE6E17" w:rsidRPr="007767FE" w:rsidRDefault="00DE6E17" w:rsidP="00DE6E17">
      <w:pPr>
        <w:tabs>
          <w:tab w:val="left" w:pos="993"/>
          <w:tab w:val="left" w:pos="1418"/>
          <w:tab w:val="left" w:pos="2127"/>
        </w:tabs>
        <w:ind w:left="993"/>
        <w:rPr>
          <w:rFonts w:cs="Arial"/>
          <w:szCs w:val="22"/>
        </w:rPr>
      </w:pPr>
      <w:r w:rsidRPr="007767FE">
        <w:rPr>
          <w:rFonts w:cs="Arial"/>
          <w:szCs w:val="22"/>
        </w:rPr>
        <w:tab/>
        <w:t>DPH:</w:t>
      </w:r>
      <w:r w:rsidRPr="007767FE">
        <w:rPr>
          <w:rFonts w:cs="Arial"/>
          <w:szCs w:val="22"/>
        </w:rPr>
        <w:tab/>
      </w:r>
      <w:r w:rsidRPr="007767FE">
        <w:rPr>
          <w:rFonts w:cs="Arial"/>
          <w:szCs w:val="22"/>
        </w:rPr>
        <w:tab/>
      </w:r>
      <w:r w:rsidRPr="007767FE">
        <w:rPr>
          <w:bCs/>
          <w:szCs w:val="22"/>
        </w:rPr>
        <w:t>(</w:t>
      </w:r>
      <w:r w:rsidRPr="007767FE">
        <w:rPr>
          <w:bCs/>
          <w:szCs w:val="22"/>
          <w:highlight w:val="yellow"/>
        </w:rPr>
        <w:t>doplní uchazeč</w:t>
      </w:r>
      <w:r w:rsidRPr="007767FE">
        <w:rPr>
          <w:bCs/>
          <w:szCs w:val="22"/>
        </w:rPr>
        <w:t>)</w:t>
      </w:r>
      <w:r w:rsidRPr="007767FE">
        <w:rPr>
          <w:rFonts w:cs="Arial"/>
          <w:bCs/>
          <w:szCs w:val="22"/>
        </w:rPr>
        <w:t xml:space="preserve"> </w:t>
      </w:r>
      <w:r w:rsidRPr="007767FE">
        <w:rPr>
          <w:rFonts w:cs="Arial"/>
          <w:szCs w:val="22"/>
        </w:rPr>
        <w:t>Kč</w:t>
      </w:r>
    </w:p>
    <w:p w14:paraId="499A2589" w14:textId="77777777" w:rsidR="00DE6E17" w:rsidRDefault="00DE6E17" w:rsidP="00DE6E17">
      <w:pPr>
        <w:tabs>
          <w:tab w:val="left" w:pos="709"/>
          <w:tab w:val="left" w:pos="1418"/>
          <w:tab w:val="left" w:pos="2127"/>
        </w:tabs>
        <w:ind w:left="993"/>
        <w:rPr>
          <w:rFonts w:cs="Arial"/>
          <w:szCs w:val="22"/>
        </w:rPr>
      </w:pPr>
      <w:r w:rsidRPr="007767FE">
        <w:rPr>
          <w:rFonts w:cs="Arial"/>
          <w:szCs w:val="22"/>
        </w:rPr>
        <w:tab/>
        <w:t>cena s DPH:</w:t>
      </w:r>
      <w:r w:rsidRPr="007767FE">
        <w:rPr>
          <w:rFonts w:cs="Arial"/>
          <w:b/>
          <w:szCs w:val="22"/>
        </w:rPr>
        <w:tab/>
      </w:r>
      <w:r w:rsidRPr="007767FE">
        <w:rPr>
          <w:bCs/>
          <w:szCs w:val="22"/>
        </w:rPr>
        <w:t>(</w:t>
      </w:r>
      <w:r w:rsidRPr="007767FE">
        <w:rPr>
          <w:bCs/>
          <w:szCs w:val="22"/>
          <w:highlight w:val="yellow"/>
        </w:rPr>
        <w:t>doplní uchazeč</w:t>
      </w:r>
      <w:r w:rsidRPr="007767FE">
        <w:rPr>
          <w:bCs/>
          <w:szCs w:val="22"/>
        </w:rPr>
        <w:t>)</w:t>
      </w:r>
      <w:r w:rsidRPr="007767FE">
        <w:rPr>
          <w:rFonts w:cs="Arial"/>
          <w:b/>
          <w:szCs w:val="22"/>
        </w:rPr>
        <w:t xml:space="preserve"> </w:t>
      </w:r>
      <w:r w:rsidRPr="007767FE">
        <w:rPr>
          <w:rFonts w:cs="Arial"/>
          <w:szCs w:val="22"/>
        </w:rPr>
        <w:t xml:space="preserve">Kč </w:t>
      </w:r>
    </w:p>
    <w:p w14:paraId="399EE45E" w14:textId="77777777" w:rsidR="005C5C33" w:rsidRPr="007767FE" w:rsidRDefault="005C5C33" w:rsidP="00951DE3">
      <w:pPr>
        <w:tabs>
          <w:tab w:val="left" w:pos="709"/>
          <w:tab w:val="left" w:pos="1418"/>
          <w:tab w:val="left" w:pos="2127"/>
        </w:tabs>
        <w:ind w:left="993"/>
        <w:rPr>
          <w:rFonts w:cs="Arial"/>
          <w:szCs w:val="22"/>
        </w:rPr>
      </w:pPr>
      <w:r>
        <w:rPr>
          <w:snapToGrid w:val="0"/>
          <w:sz w:val="24"/>
        </w:rPr>
        <w:t xml:space="preserve"> </w:t>
      </w:r>
    </w:p>
    <w:p w14:paraId="1FABBDB2" w14:textId="0D08A8E2" w:rsidR="00276ACB" w:rsidRDefault="00087D49" w:rsidP="00276ACB">
      <w:pPr>
        <w:numPr>
          <w:ilvl w:val="0"/>
          <w:numId w:val="37"/>
        </w:numPr>
        <w:rPr>
          <w:rFonts w:asciiTheme="minorHAnsi" w:hAnsiTheme="minorHAnsi" w:cs="Arial"/>
          <w:szCs w:val="22"/>
        </w:rPr>
      </w:pPr>
      <w:r w:rsidRPr="00FE4AF9">
        <w:rPr>
          <w:rFonts w:asciiTheme="minorHAnsi" w:hAnsiTheme="minorHAnsi" w:cs="Arial"/>
          <w:szCs w:val="22"/>
        </w:rPr>
        <w:t>Podkladem pro stanovení výše ujednané ceny díla je položkový rozpočet. Položkový rozpočet byl zpracován na sjednanou nejvýše přípustnou cenu díla, obsahuje všechny náklady související se zhotovením díla, vedlejší náklady související s umístěním stavby, zařízením staveniště a také ostatní náklady souvisejícími s plnění</w:t>
      </w:r>
      <w:r w:rsidR="00BE223A">
        <w:rPr>
          <w:rFonts w:asciiTheme="minorHAnsi" w:hAnsiTheme="minorHAnsi" w:cs="Arial"/>
          <w:szCs w:val="22"/>
        </w:rPr>
        <w:t xml:space="preserve">m podmínek zadávací dokumentace. </w:t>
      </w:r>
      <w:r w:rsidR="00276ACB" w:rsidRPr="00FE4AF9">
        <w:rPr>
          <w:rFonts w:asciiTheme="minorHAnsi" w:hAnsiTheme="minorHAnsi" w:cs="Arial"/>
          <w:szCs w:val="22"/>
        </w:rPr>
        <w:t>Položkový rozpočet dále slouží jako podklad pro zpracování faktur a v případě nutnosti také pro sestavení Změnového položkového rozpočtu. Tím není dotčeno ustanovení čl. III odst. 1 této Smlouvy.</w:t>
      </w:r>
    </w:p>
    <w:p w14:paraId="1A991D73" w14:textId="77777777" w:rsidR="00D135EF" w:rsidRDefault="00D135EF" w:rsidP="00276ACB">
      <w:pPr>
        <w:ind w:left="360"/>
        <w:rPr>
          <w:rFonts w:asciiTheme="minorHAnsi" w:hAnsiTheme="minorHAnsi" w:cs="Arial"/>
          <w:szCs w:val="22"/>
        </w:rPr>
      </w:pPr>
    </w:p>
    <w:p w14:paraId="7F0B78B3" w14:textId="77777777" w:rsidR="00D135EF" w:rsidRDefault="00D135EF" w:rsidP="00D135EF">
      <w:pPr>
        <w:numPr>
          <w:ilvl w:val="0"/>
          <w:numId w:val="37"/>
        </w:numPr>
      </w:pPr>
      <w:r>
        <w:t>Jestliže se ukáže potřeba změny závazku z této smlouvy, postupuje se dle charakteru změny v souladu s §222 Zákona č. 134/2016 Sb., o zadávání veřejných zakázek. Podstatná změna závazku ze smlouvy po dobu jeho trvání není možná bez provedení nového zadávacího řízení podle tohoto zákona.</w:t>
      </w:r>
    </w:p>
    <w:p w14:paraId="76226682" w14:textId="77777777" w:rsidR="003F3AF7" w:rsidRDefault="003F3AF7" w:rsidP="003F3AF7">
      <w:pPr>
        <w:pStyle w:val="Odstavecseseznamem"/>
      </w:pPr>
    </w:p>
    <w:p w14:paraId="20C37041" w14:textId="6F9E275B" w:rsidR="00D135EF" w:rsidRDefault="00114171" w:rsidP="00D135EF">
      <w:pPr>
        <w:numPr>
          <w:ilvl w:val="0"/>
          <w:numId w:val="37"/>
        </w:numPr>
      </w:pPr>
      <w:r w:rsidRPr="006E154D">
        <w:t>Každý návrh na změnu</w:t>
      </w:r>
      <w:r w:rsidR="00D135EF">
        <w:t xml:space="preserve"> závazku z této smlouvy musí být zaznamenán na změnovém listu</w:t>
      </w:r>
      <w:r w:rsidR="00276ACB">
        <w:t xml:space="preserve"> (příloha č. 1 této smlouvy)</w:t>
      </w:r>
      <w:r w:rsidR="00D135EF">
        <w:t xml:space="preserve">, který bude obsahovat popis a odůvodnění změny, vyjádření zhotovitele, technického dozoru, autorského dozoru a soupis a cenu měněných prací, resp. </w:t>
      </w:r>
      <w:r w:rsidR="006C203A">
        <w:t>změnový</w:t>
      </w:r>
      <w:r w:rsidR="00D135EF">
        <w:t xml:space="preserve"> položkový rozpočet. Změnový list </w:t>
      </w:r>
      <w:r w:rsidRPr="006E154D">
        <w:t>je nezbytným podkladem pro uzavření dodatku k této smlouvě</w:t>
      </w:r>
      <w:r w:rsidR="00D135EF">
        <w:t>.</w:t>
      </w:r>
    </w:p>
    <w:p w14:paraId="04B63E2A" w14:textId="77777777" w:rsidR="00D135EF" w:rsidRDefault="00D135EF" w:rsidP="00D135EF">
      <w:pPr>
        <w:ind w:left="720"/>
        <w:rPr>
          <w:rFonts w:eastAsiaTheme="minorHAnsi"/>
        </w:rPr>
      </w:pPr>
    </w:p>
    <w:p w14:paraId="5E7B8ED9" w14:textId="2158AE32" w:rsidR="00D135EF" w:rsidRDefault="00D135EF" w:rsidP="00D135EF">
      <w:pPr>
        <w:numPr>
          <w:ilvl w:val="0"/>
          <w:numId w:val="37"/>
        </w:numPr>
      </w:pPr>
      <w:r>
        <w:t xml:space="preserve">Vícepráce, k nimž nebyl uzavřen </w:t>
      </w:r>
      <w:r w:rsidR="00114171" w:rsidRPr="006E154D">
        <w:t>dodatek k této smlouvě</w:t>
      </w:r>
      <w:r>
        <w:t>, se považují za neprovedené a zhotovitel nemá nárok na zaplacení jejich provedení.</w:t>
      </w:r>
    </w:p>
    <w:p w14:paraId="45240082" w14:textId="77777777" w:rsidR="00D135EF" w:rsidRDefault="00D135EF" w:rsidP="00D135EF">
      <w:pPr>
        <w:ind w:left="720"/>
        <w:rPr>
          <w:rFonts w:eastAsiaTheme="minorHAnsi"/>
        </w:rPr>
      </w:pPr>
    </w:p>
    <w:p w14:paraId="113467BA" w14:textId="77777777" w:rsidR="00276ACB" w:rsidRPr="00FE4AF9" w:rsidRDefault="00D135EF" w:rsidP="00276ACB">
      <w:pPr>
        <w:numPr>
          <w:ilvl w:val="0"/>
          <w:numId w:val="37"/>
        </w:numPr>
        <w:rPr>
          <w:rFonts w:asciiTheme="minorHAnsi" w:hAnsiTheme="minorHAnsi" w:cs="Arial"/>
          <w:szCs w:val="22"/>
        </w:rPr>
      </w:pPr>
      <w:r>
        <w:t xml:space="preserve">Cena víceprací i </w:t>
      </w:r>
      <w:proofErr w:type="spellStart"/>
      <w:r>
        <w:t>méněprací</w:t>
      </w:r>
      <w:proofErr w:type="spellEnd"/>
      <w:r>
        <w:t xml:space="preserve"> </w:t>
      </w:r>
      <w:r w:rsidR="00276ACB">
        <w:t>(</w:t>
      </w:r>
      <w:r w:rsidR="00276ACB" w:rsidRPr="00FE4AF9">
        <w:rPr>
          <w:rFonts w:asciiTheme="minorHAnsi" w:hAnsiTheme="minorHAnsi"/>
          <w:snapToGrid w:val="0"/>
          <w:szCs w:val="22"/>
        </w:rPr>
        <w:t>společně též „dodatečné stavební práce“)</w:t>
      </w:r>
      <w:r w:rsidR="00276ACB" w:rsidRPr="00276ACB">
        <w:rPr>
          <w:rFonts w:asciiTheme="minorHAnsi" w:hAnsiTheme="minorHAnsi" w:cs="Arial"/>
          <w:szCs w:val="22"/>
        </w:rPr>
        <w:t xml:space="preserve"> </w:t>
      </w:r>
      <w:r w:rsidR="006C203A">
        <w:rPr>
          <w:rFonts w:asciiTheme="minorHAnsi" w:hAnsiTheme="minorHAnsi" w:cs="Arial"/>
          <w:szCs w:val="22"/>
        </w:rPr>
        <w:t xml:space="preserve">bude stanovena </w:t>
      </w:r>
      <w:r w:rsidR="00276ACB" w:rsidRPr="00FE4AF9">
        <w:rPr>
          <w:rFonts w:asciiTheme="minorHAnsi" w:hAnsiTheme="minorHAnsi" w:cs="Arial"/>
          <w:szCs w:val="22"/>
        </w:rPr>
        <w:t xml:space="preserve">následujícím způsobem: </w:t>
      </w:r>
    </w:p>
    <w:p w14:paraId="227BFEA6" w14:textId="77777777" w:rsidR="00276ACB" w:rsidRPr="00FE4AF9" w:rsidRDefault="00276ACB" w:rsidP="00276ACB">
      <w:pPr>
        <w:tabs>
          <w:tab w:val="left" w:pos="284"/>
        </w:tabs>
        <w:spacing w:before="120"/>
        <w:ind w:left="754" w:hanging="397"/>
        <w:rPr>
          <w:rFonts w:asciiTheme="minorHAnsi" w:hAnsiTheme="minorHAnsi"/>
          <w:szCs w:val="22"/>
        </w:rPr>
      </w:pPr>
      <w:r w:rsidRPr="00FE4AF9">
        <w:rPr>
          <w:rFonts w:asciiTheme="minorHAnsi" w:hAnsiTheme="minorHAnsi"/>
          <w:szCs w:val="22"/>
        </w:rPr>
        <w:t>6.1 Dodatečné stavební práce, jejichž položky jsou obsaženy v původním položkovém rozpočtu, budou oceněny podle jednotkové ceny těchto položek.</w:t>
      </w:r>
    </w:p>
    <w:p w14:paraId="09E4E300" w14:textId="77777777" w:rsidR="00DC688F" w:rsidRDefault="00276ACB" w:rsidP="00276ACB">
      <w:pPr>
        <w:tabs>
          <w:tab w:val="left" w:pos="284"/>
        </w:tabs>
        <w:spacing w:before="120"/>
        <w:ind w:left="754" w:hanging="397"/>
        <w:rPr>
          <w:rFonts w:asciiTheme="minorHAnsi" w:hAnsiTheme="minorHAnsi"/>
          <w:szCs w:val="22"/>
        </w:rPr>
      </w:pPr>
      <w:r w:rsidRPr="00FE4AF9">
        <w:rPr>
          <w:rFonts w:asciiTheme="minorHAnsi" w:hAnsiTheme="minorHAnsi" w:cs="Arial"/>
          <w:szCs w:val="22"/>
        </w:rPr>
        <w:t xml:space="preserve">6.2 </w:t>
      </w:r>
      <w:r w:rsidR="008C4F32" w:rsidRPr="00FE4AF9">
        <w:rPr>
          <w:rFonts w:asciiTheme="minorHAnsi" w:hAnsiTheme="minorHAnsi"/>
          <w:szCs w:val="22"/>
        </w:rPr>
        <w:t>Dodatečné stavební práce, které nejsou obsaženy v původním položkovém rozpočtu, budou oceněny</w:t>
      </w:r>
      <w:r w:rsidR="00DC688F">
        <w:rPr>
          <w:rFonts w:asciiTheme="minorHAnsi" w:hAnsiTheme="minorHAnsi"/>
          <w:szCs w:val="22"/>
        </w:rPr>
        <w:t>:</w:t>
      </w:r>
    </w:p>
    <w:p w14:paraId="2CE52F6C" w14:textId="77777777" w:rsidR="008C4F32" w:rsidRDefault="008C4F32" w:rsidP="00DC688F">
      <w:pPr>
        <w:pStyle w:val="Odstavecseseznamem"/>
        <w:numPr>
          <w:ilvl w:val="0"/>
          <w:numId w:val="27"/>
        </w:numPr>
        <w:tabs>
          <w:tab w:val="left" w:pos="284"/>
        </w:tabs>
        <w:spacing w:before="120"/>
        <w:rPr>
          <w:rFonts w:asciiTheme="minorHAnsi" w:hAnsiTheme="minorHAnsi"/>
        </w:rPr>
      </w:pPr>
      <w:r w:rsidRPr="00DC688F">
        <w:rPr>
          <w:rFonts w:asciiTheme="minorHAnsi" w:hAnsiTheme="minorHAnsi"/>
        </w:rPr>
        <w:t>dle aktualizovaných „Katalogů popisů a směrných cen stavebních prací“, resp. „Katalogů popisů a směrných cen montáží technologických zařízení ÚRS Praha, a.s.“ (dále jen „Směrné ceny“), platných v době provádění dodatečných stavebních prací snížených paušálně o 10%.</w:t>
      </w:r>
    </w:p>
    <w:p w14:paraId="6F591374" w14:textId="4CA47B2A" w:rsidR="00DC688F" w:rsidRPr="00DC688F" w:rsidRDefault="00DC688F" w:rsidP="00DC688F">
      <w:pPr>
        <w:pStyle w:val="Odstavecseseznamem"/>
        <w:numPr>
          <w:ilvl w:val="0"/>
          <w:numId w:val="27"/>
        </w:numPr>
        <w:tabs>
          <w:tab w:val="left" w:pos="284"/>
        </w:tabs>
        <w:spacing w:before="120"/>
        <w:rPr>
          <w:rFonts w:asciiTheme="minorHAnsi" w:hAnsiTheme="minorHAnsi"/>
        </w:rPr>
      </w:pPr>
      <w:r>
        <w:rPr>
          <w:rFonts w:asciiTheme="minorHAnsi" w:hAnsiTheme="minorHAnsi"/>
        </w:rPr>
        <w:t>dle předložené nabídky na provedení těchto prací formou individuální kalkulace</w:t>
      </w:r>
      <w:r w:rsidR="006430AE">
        <w:rPr>
          <w:rFonts w:asciiTheme="minorHAnsi" w:hAnsiTheme="minorHAnsi"/>
        </w:rPr>
        <w:t xml:space="preserve">, jde-li o </w:t>
      </w:r>
      <w:r w:rsidR="006B1F9F">
        <w:rPr>
          <w:rFonts w:asciiTheme="minorHAnsi" w:hAnsiTheme="minorHAnsi"/>
        </w:rPr>
        <w:t>položky, u nichž</w:t>
      </w:r>
      <w:r w:rsidR="006430AE">
        <w:rPr>
          <w:rFonts w:asciiTheme="minorHAnsi" w:hAnsiTheme="minorHAnsi"/>
        </w:rPr>
        <w:t xml:space="preserve"> nelze určit Směrné ceny</w:t>
      </w:r>
    </w:p>
    <w:p w14:paraId="474C4572" w14:textId="77777777" w:rsidR="006C203A" w:rsidRDefault="006C203A" w:rsidP="006C203A">
      <w:pPr>
        <w:ind w:left="360"/>
        <w:rPr>
          <w:szCs w:val="22"/>
        </w:rPr>
      </w:pPr>
    </w:p>
    <w:p w14:paraId="2A4589AB" w14:textId="23999D97" w:rsidR="006C203A" w:rsidRPr="003E4C83" w:rsidRDefault="006C203A" w:rsidP="006B1F9F">
      <w:pPr>
        <w:ind w:left="360"/>
        <w:rPr>
          <w:rFonts w:cs="Arial"/>
          <w:szCs w:val="22"/>
        </w:rPr>
      </w:pPr>
      <w:r w:rsidRPr="003E4C83">
        <w:rPr>
          <w:szCs w:val="22"/>
        </w:rPr>
        <w:t>K cenám veškerých dodatečných stavebních prací již nebudou rozpočtovány žádné vedlejší rozpočtové náklady.</w:t>
      </w:r>
    </w:p>
    <w:p w14:paraId="48BF288E" w14:textId="77777777" w:rsidR="006C203A" w:rsidRPr="003E4C83" w:rsidRDefault="006C203A" w:rsidP="006C203A">
      <w:pPr>
        <w:tabs>
          <w:tab w:val="left" w:pos="284"/>
        </w:tabs>
        <w:rPr>
          <w:rFonts w:cs="Arial"/>
          <w:szCs w:val="22"/>
        </w:rPr>
      </w:pPr>
    </w:p>
    <w:p w14:paraId="6883BBB5" w14:textId="77777777" w:rsidR="006C203A" w:rsidRPr="003E4C83" w:rsidRDefault="006C203A" w:rsidP="006C203A">
      <w:pPr>
        <w:numPr>
          <w:ilvl w:val="0"/>
          <w:numId w:val="13"/>
        </w:numPr>
        <w:rPr>
          <w:szCs w:val="22"/>
        </w:rPr>
      </w:pPr>
      <w:r w:rsidRPr="003E4C83">
        <w:rPr>
          <w:szCs w:val="22"/>
        </w:rPr>
        <w:t>DPH bude účtována dle platných právních předpisů. Cena může být změněna v souvislosti se změnou sazeb DPH dle platných a účinných právních předpisů České republiky.</w:t>
      </w:r>
    </w:p>
    <w:p w14:paraId="22B02435" w14:textId="77777777" w:rsidR="00087D49" w:rsidRPr="00FE4AF9" w:rsidRDefault="00087D49" w:rsidP="00087D49">
      <w:pPr>
        <w:tabs>
          <w:tab w:val="left" w:pos="284"/>
        </w:tabs>
        <w:ind w:left="426" w:hanging="426"/>
        <w:jc w:val="center"/>
        <w:rPr>
          <w:rFonts w:asciiTheme="minorHAnsi" w:hAnsiTheme="minorHAnsi" w:cs="Arial"/>
          <w:b/>
          <w:szCs w:val="22"/>
        </w:rPr>
      </w:pPr>
      <w:r w:rsidRPr="00FE4AF9">
        <w:rPr>
          <w:rFonts w:asciiTheme="minorHAnsi" w:hAnsiTheme="minorHAnsi" w:cs="Arial"/>
          <w:b/>
          <w:szCs w:val="22"/>
        </w:rPr>
        <w:t>IV. Platební podmínky</w:t>
      </w:r>
    </w:p>
    <w:p w14:paraId="5A69C1B8"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Cena je splatná na základě faktur vystavených zhotovitelem podle následujících ustanovení této smlouvy.</w:t>
      </w:r>
    </w:p>
    <w:p w14:paraId="2639A017" w14:textId="77777777" w:rsidR="00087D49" w:rsidRPr="00FE4AF9" w:rsidRDefault="00087D49" w:rsidP="00087D49">
      <w:pPr>
        <w:ind w:left="360"/>
        <w:rPr>
          <w:rFonts w:asciiTheme="minorHAnsi" w:hAnsiTheme="minorHAnsi"/>
          <w:szCs w:val="22"/>
        </w:rPr>
      </w:pPr>
    </w:p>
    <w:p w14:paraId="0BBF4995" w14:textId="77777777" w:rsidR="00813AD3" w:rsidRDefault="00813AD3" w:rsidP="00813AD3">
      <w:pPr>
        <w:numPr>
          <w:ilvl w:val="0"/>
          <w:numId w:val="14"/>
        </w:numPr>
        <w:spacing w:after="120"/>
        <w:ind w:left="357" w:hanging="357"/>
        <w:rPr>
          <w:rFonts w:asciiTheme="minorHAnsi" w:hAnsiTheme="minorHAnsi"/>
          <w:szCs w:val="22"/>
        </w:rPr>
      </w:pPr>
      <w:r w:rsidRPr="00FE4AF9">
        <w:rPr>
          <w:rFonts w:asciiTheme="minorHAnsi" w:hAnsiTheme="minorHAnsi"/>
          <w:szCs w:val="22"/>
        </w:rPr>
        <w:t>Zhotovitel je oprávněn fakturovat objednateli cenu díla takto:</w:t>
      </w:r>
    </w:p>
    <w:p w14:paraId="44768796" w14:textId="77777777" w:rsidR="00813AD3" w:rsidRPr="00FE4AF9" w:rsidRDefault="00813AD3" w:rsidP="00813AD3">
      <w:pPr>
        <w:numPr>
          <w:ilvl w:val="0"/>
          <w:numId w:val="7"/>
        </w:numPr>
        <w:tabs>
          <w:tab w:val="left" w:pos="-2694"/>
          <w:tab w:val="left" w:pos="-2552"/>
          <w:tab w:val="left" w:pos="284"/>
        </w:tabs>
        <w:ind w:left="709" w:hanging="283"/>
        <w:rPr>
          <w:rFonts w:asciiTheme="minorHAnsi" w:hAnsiTheme="minorHAnsi" w:cs="Arial"/>
          <w:szCs w:val="22"/>
        </w:rPr>
      </w:pPr>
      <w:r w:rsidRPr="00FE4AF9">
        <w:rPr>
          <w:rFonts w:asciiTheme="minorHAnsi" w:hAnsiTheme="minorHAnsi" w:cs="Arial"/>
          <w:szCs w:val="22"/>
        </w:rPr>
        <w:t>do výše 90% ceny díla průběžně, a to měsíčně vždy do 10 pracovních dnů po potvrzení správnosti zjišťovacího protokolu objednatelem dle odst. 3 tohoto článku.</w:t>
      </w:r>
    </w:p>
    <w:p w14:paraId="123C50A6" w14:textId="6AA767D0" w:rsidR="00813AD3" w:rsidRPr="005C5C33" w:rsidRDefault="00813AD3" w:rsidP="00813AD3">
      <w:pPr>
        <w:numPr>
          <w:ilvl w:val="0"/>
          <w:numId w:val="7"/>
        </w:numPr>
        <w:tabs>
          <w:tab w:val="left" w:pos="-2694"/>
          <w:tab w:val="left" w:pos="-2552"/>
          <w:tab w:val="left" w:pos="284"/>
        </w:tabs>
        <w:spacing w:before="120"/>
        <w:ind w:left="709" w:hanging="284"/>
        <w:rPr>
          <w:rFonts w:asciiTheme="minorHAnsi" w:hAnsiTheme="minorHAnsi" w:cs="Arial"/>
          <w:szCs w:val="22"/>
        </w:rPr>
      </w:pPr>
      <w:r w:rsidRPr="00FE4AF9">
        <w:rPr>
          <w:rFonts w:asciiTheme="minorHAnsi" w:hAnsiTheme="minorHAnsi" w:cs="Arial"/>
          <w:szCs w:val="22"/>
        </w:rPr>
        <w:t>10% z</w:t>
      </w:r>
      <w:r>
        <w:rPr>
          <w:rFonts w:asciiTheme="minorHAnsi" w:hAnsiTheme="minorHAnsi" w:cs="Arial"/>
          <w:szCs w:val="22"/>
        </w:rPr>
        <w:t> </w:t>
      </w:r>
      <w:r w:rsidRPr="00FE4AF9">
        <w:rPr>
          <w:rFonts w:asciiTheme="minorHAnsi" w:hAnsiTheme="minorHAnsi" w:cs="Arial"/>
          <w:szCs w:val="22"/>
        </w:rPr>
        <w:t>ceny</w:t>
      </w:r>
      <w:r>
        <w:rPr>
          <w:rFonts w:asciiTheme="minorHAnsi" w:hAnsiTheme="minorHAnsi" w:cs="Arial"/>
          <w:szCs w:val="22"/>
        </w:rPr>
        <w:t xml:space="preserve"> </w:t>
      </w:r>
      <w:r w:rsidRPr="005C5C33">
        <w:rPr>
          <w:rFonts w:asciiTheme="minorHAnsi" w:hAnsiTheme="minorHAnsi" w:cs="Arial"/>
          <w:szCs w:val="22"/>
        </w:rPr>
        <w:t xml:space="preserve">díla do 5 pracovních dnů od řádného ukončení a předání díla. </w:t>
      </w:r>
    </w:p>
    <w:p w14:paraId="2EEEAAE6" w14:textId="77777777" w:rsidR="00813AD3" w:rsidRDefault="00813AD3" w:rsidP="00813AD3">
      <w:pPr>
        <w:spacing w:after="120"/>
        <w:ind w:left="360"/>
        <w:rPr>
          <w:rFonts w:asciiTheme="minorHAnsi" w:hAnsiTheme="minorHAnsi"/>
          <w:szCs w:val="22"/>
        </w:rPr>
      </w:pPr>
    </w:p>
    <w:p w14:paraId="151F150C" w14:textId="77777777" w:rsidR="009552FC" w:rsidRPr="00FE4AF9" w:rsidRDefault="009552FC" w:rsidP="009552FC">
      <w:pPr>
        <w:numPr>
          <w:ilvl w:val="0"/>
          <w:numId w:val="14"/>
        </w:numPr>
        <w:rPr>
          <w:rFonts w:asciiTheme="minorHAnsi" w:hAnsiTheme="minorHAnsi"/>
          <w:szCs w:val="22"/>
        </w:rPr>
      </w:pPr>
      <w:r w:rsidRPr="00FE4AF9">
        <w:rPr>
          <w:rFonts w:asciiTheme="minorHAnsi" w:hAnsiTheme="minorHAnsi"/>
          <w:szCs w:val="22"/>
        </w:rPr>
        <w:t>Zhotovitel je povinen měsíčně, vždy do 5. pracovního dne měsíce následujícího po kalendářním měsíci, ve kterém byly provedeny práce, které mají být fakturovány, předkládat objednateli zjišťovací protokoly se soupisem provedených prací a dodávek a odstraněných vad a nedodělků, jejichž součástí bude vždy též položkový rozpočet (dále jen „zjišťovací protokol“). Objednatel do 15 dnů zkontroluje věcnou a početní správnost zjišťovacího protokolu a soulad se skutečně provedenými pracemi. Objednatel dále v této lhůtě zhotoviteli písemně potvrdí správnost zjišťovacího protokolu nebo mu sdělí důvody nepotvrzení. Nepotvrdí-li objednatel správnost zjišťovacího protokolu, nemá zhotovitel právo vystavit fakturu a požadovat zaplacení příslušné částky do doby, než uvede zjišťovací protokol do správného stavu, a dokud objednatel takto opravený zjišťovací protokol neschválí. Nepotvrzení správnosti protokolu objednatelem není důvodem pro přerušení či ukončení provádění díla ze strany zhotovitele.</w:t>
      </w:r>
    </w:p>
    <w:p w14:paraId="64771884" w14:textId="77777777" w:rsidR="00557977" w:rsidRPr="00FE4AF9" w:rsidRDefault="00557977" w:rsidP="00557977">
      <w:pPr>
        <w:rPr>
          <w:rFonts w:asciiTheme="minorHAnsi" w:hAnsiTheme="minorHAnsi"/>
          <w:szCs w:val="22"/>
        </w:rPr>
      </w:pPr>
    </w:p>
    <w:p w14:paraId="47F471C5"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Splatnost veškerých částek fakturovaných zhotovitelem je 30 dnů ode dne doručení faktury objednateli.</w:t>
      </w:r>
    </w:p>
    <w:p w14:paraId="07BD690A" w14:textId="77777777" w:rsidR="00087D49" w:rsidRPr="00FE4AF9" w:rsidRDefault="00087D49" w:rsidP="00087D49">
      <w:pPr>
        <w:pStyle w:val="Odstavecseseznamem"/>
        <w:rPr>
          <w:rFonts w:asciiTheme="minorHAnsi" w:hAnsiTheme="minorHAnsi"/>
        </w:rPr>
      </w:pPr>
    </w:p>
    <w:p w14:paraId="08734947"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Veškeré faktury vystavované zhotovitelem musí mít náležitosti daňového dokladu dle platných právních předpisů a musí k nim být přiložen zjišťovací protokol potvrzený objednatelem. Lhůta splatnosti nezačne běžet, dokud faktura nebude splňovat všechny výše uvedené podmínky, a to zejména:</w:t>
      </w:r>
    </w:p>
    <w:p w14:paraId="49CED573" w14:textId="77777777" w:rsidR="00087D49" w:rsidRPr="009E6BA6" w:rsidRDefault="00087D49" w:rsidP="00286127">
      <w:pPr>
        <w:pStyle w:val="Zkladntext-prvnodsazen"/>
        <w:keepLines/>
        <w:numPr>
          <w:ilvl w:val="1"/>
          <w:numId w:val="2"/>
        </w:numPr>
        <w:spacing w:before="60" w:after="0"/>
        <w:ind w:left="1434" w:hanging="357"/>
        <w:jc w:val="both"/>
        <w:rPr>
          <w:rFonts w:asciiTheme="minorHAnsi" w:hAnsiTheme="minorHAnsi" w:cs="Arial"/>
          <w:sz w:val="20"/>
          <w:szCs w:val="20"/>
        </w:rPr>
      </w:pPr>
      <w:r w:rsidRPr="009E6BA6">
        <w:rPr>
          <w:rFonts w:asciiTheme="minorHAnsi" w:hAnsiTheme="minorHAnsi" w:cs="Arial"/>
          <w:sz w:val="20"/>
          <w:szCs w:val="20"/>
        </w:rPr>
        <w:t>označení povinné a oprávněné osoby, adresu, sídlo, DIČ,</w:t>
      </w:r>
    </w:p>
    <w:p w14:paraId="1EDF8082"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číslo dokladu,</w:t>
      </w:r>
    </w:p>
    <w:p w14:paraId="7F51CBFF"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datum vystavení, datum splatnosti, datum uskutečnění zdanitelného plnění,</w:t>
      </w:r>
    </w:p>
    <w:p w14:paraId="000BEE80"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 xml:space="preserve">název </w:t>
      </w:r>
      <w:r w:rsidR="009552FC" w:rsidRPr="009E6BA6">
        <w:rPr>
          <w:rFonts w:asciiTheme="minorHAnsi" w:hAnsiTheme="minorHAnsi" w:cs="Arial"/>
          <w:sz w:val="20"/>
          <w:szCs w:val="20"/>
        </w:rPr>
        <w:t>veřejné zakázky</w:t>
      </w:r>
      <w:r w:rsidRPr="009E6BA6">
        <w:rPr>
          <w:rFonts w:asciiTheme="minorHAnsi" w:hAnsiTheme="minorHAnsi" w:cs="Arial"/>
          <w:sz w:val="20"/>
          <w:szCs w:val="20"/>
        </w:rPr>
        <w:t>,</w:t>
      </w:r>
    </w:p>
    <w:p w14:paraId="64C95786" w14:textId="77777777" w:rsidR="009552FC"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 xml:space="preserve">číslo smlouvy o </w:t>
      </w:r>
      <w:r w:rsidR="00DB3538" w:rsidRPr="009E6BA6">
        <w:rPr>
          <w:rFonts w:asciiTheme="minorHAnsi" w:hAnsiTheme="minorHAnsi" w:cs="Arial"/>
          <w:sz w:val="20"/>
          <w:szCs w:val="20"/>
        </w:rPr>
        <w:t>dílo, na</w:t>
      </w:r>
      <w:r w:rsidRPr="009E6BA6">
        <w:rPr>
          <w:rFonts w:asciiTheme="minorHAnsi" w:hAnsiTheme="minorHAnsi" w:cs="Arial"/>
          <w:sz w:val="20"/>
          <w:szCs w:val="20"/>
        </w:rPr>
        <w:t xml:space="preserve"> základě které dochází k</w:t>
      </w:r>
      <w:r w:rsidR="00540E3A" w:rsidRPr="009E6BA6">
        <w:rPr>
          <w:rFonts w:asciiTheme="minorHAnsi" w:hAnsiTheme="minorHAnsi" w:cs="Arial"/>
          <w:sz w:val="20"/>
          <w:szCs w:val="20"/>
        </w:rPr>
        <w:t> </w:t>
      </w:r>
      <w:r w:rsidRPr="009E6BA6">
        <w:rPr>
          <w:rFonts w:asciiTheme="minorHAnsi" w:hAnsiTheme="minorHAnsi" w:cs="Arial"/>
          <w:sz w:val="20"/>
          <w:szCs w:val="20"/>
        </w:rPr>
        <w:t>fakturaci</w:t>
      </w:r>
    </w:p>
    <w:p w14:paraId="1B2FA446"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označení peněžního ústavu a číslo účtu, na který se má platit,</w:t>
      </w:r>
    </w:p>
    <w:p w14:paraId="0DBDC476"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konstantní a variabilní symbol,</w:t>
      </w:r>
    </w:p>
    <w:p w14:paraId="44268ABB"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důvod účtování s odvoláním na smlouvu,</w:t>
      </w:r>
    </w:p>
    <w:p w14:paraId="15A4F3B0"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razítko a podpis osoby oprávněné k vystavení daňového a účetního dokladu,</w:t>
      </w:r>
    </w:p>
    <w:p w14:paraId="742572E9"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seznam příloh,</w:t>
      </w:r>
    </w:p>
    <w:p w14:paraId="5BB65BE4" w14:textId="77777777" w:rsidR="00087D49" w:rsidRPr="009E6BA6" w:rsidRDefault="00087D49" w:rsidP="00087D49">
      <w:pPr>
        <w:pStyle w:val="Zkladntext-prvnodsazen"/>
        <w:keepLines/>
        <w:numPr>
          <w:ilvl w:val="1"/>
          <w:numId w:val="2"/>
        </w:numPr>
        <w:spacing w:after="0"/>
        <w:jc w:val="both"/>
        <w:rPr>
          <w:rFonts w:asciiTheme="minorHAnsi" w:hAnsiTheme="minorHAnsi" w:cs="Arial"/>
          <w:sz w:val="20"/>
          <w:szCs w:val="20"/>
        </w:rPr>
      </w:pPr>
      <w:r w:rsidRPr="009E6BA6">
        <w:rPr>
          <w:rFonts w:asciiTheme="minorHAnsi" w:hAnsiTheme="minorHAnsi" w:cs="Arial"/>
          <w:sz w:val="20"/>
          <w:szCs w:val="20"/>
        </w:rPr>
        <w:t>další náležitosti, pokud je stanoví obecně závazný předpis.</w:t>
      </w:r>
    </w:p>
    <w:p w14:paraId="7DF00E6B" w14:textId="77777777" w:rsidR="00F137F4" w:rsidRPr="009E6BA6" w:rsidRDefault="00F137F4" w:rsidP="00F137F4">
      <w:pPr>
        <w:pStyle w:val="Zkladntext-prvnodsazen"/>
        <w:keepLines/>
        <w:spacing w:after="0"/>
        <w:ind w:left="1440" w:firstLine="0"/>
        <w:jc w:val="both"/>
        <w:rPr>
          <w:rFonts w:asciiTheme="minorHAnsi" w:hAnsiTheme="minorHAnsi" w:cs="Arial"/>
          <w:sz w:val="20"/>
          <w:szCs w:val="20"/>
        </w:rPr>
      </w:pPr>
    </w:p>
    <w:p w14:paraId="7D6621D8" w14:textId="77777777" w:rsidR="00F137F4" w:rsidRPr="00F137F4" w:rsidRDefault="00F137F4" w:rsidP="00F137F4">
      <w:pPr>
        <w:numPr>
          <w:ilvl w:val="0"/>
          <w:numId w:val="14"/>
        </w:numPr>
        <w:rPr>
          <w:rFonts w:asciiTheme="minorHAnsi" w:hAnsiTheme="minorHAnsi"/>
          <w:szCs w:val="22"/>
        </w:rPr>
      </w:pPr>
      <w:r>
        <w:rPr>
          <w:rFonts w:asciiTheme="minorHAnsi" w:hAnsiTheme="minorHAnsi"/>
          <w:szCs w:val="22"/>
        </w:rPr>
        <w:t>Každý originální účetní doklad musí obsahovat informaci, že jedná o projekt „</w:t>
      </w:r>
      <w:r>
        <w:t>Modernizace pobytových zařízení ve správě Sociálních služeb Chomutov – Domov pro osoby se zdravotním postižením“, identifikační číslo 013D313003401</w:t>
      </w:r>
    </w:p>
    <w:p w14:paraId="522D48CA" w14:textId="77777777" w:rsidR="00F137F4" w:rsidRDefault="00F137F4" w:rsidP="00F137F4">
      <w:pPr>
        <w:ind w:left="360"/>
        <w:rPr>
          <w:rFonts w:asciiTheme="minorHAnsi" w:hAnsiTheme="minorHAnsi"/>
          <w:szCs w:val="22"/>
        </w:rPr>
      </w:pPr>
    </w:p>
    <w:p w14:paraId="2E4E47D3"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Oznámí-li objednatel zhotoviteli vadu díla, nemusí do odstranění vady platit část ceny díla odhadem objednatele přiměřeně odpovídající jeho právu na slevu.</w:t>
      </w:r>
    </w:p>
    <w:p w14:paraId="0C262659" w14:textId="77777777" w:rsidR="00087D49" w:rsidRPr="00FE4AF9" w:rsidRDefault="00087D49" w:rsidP="00087D49">
      <w:pPr>
        <w:tabs>
          <w:tab w:val="left" w:pos="284"/>
        </w:tabs>
        <w:ind w:left="360"/>
        <w:rPr>
          <w:rFonts w:asciiTheme="minorHAnsi" w:hAnsiTheme="minorHAnsi"/>
          <w:szCs w:val="22"/>
        </w:rPr>
      </w:pPr>
    </w:p>
    <w:p w14:paraId="2E99DCC1"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 xml:space="preserve">Zhotovitel má právo v případě prodlení objednatele s placením ceny požadovat po objednateli úroky z prodlení </w:t>
      </w:r>
      <w:r w:rsidR="00F137F4">
        <w:rPr>
          <w:rFonts w:asciiTheme="minorHAnsi" w:hAnsiTheme="minorHAnsi"/>
          <w:szCs w:val="22"/>
        </w:rPr>
        <w:t>v zákonné výši</w:t>
      </w:r>
      <w:r w:rsidRPr="00FE4AF9">
        <w:rPr>
          <w:rFonts w:asciiTheme="minorHAnsi" w:hAnsiTheme="minorHAnsi"/>
          <w:szCs w:val="22"/>
        </w:rPr>
        <w:t>; celkovou výši úroků z prodlení však smluvní strany dohodou omezují tak, že nesmí přesáhnout celkovou výši dlužné částky bez DPH.</w:t>
      </w:r>
    </w:p>
    <w:p w14:paraId="5FB6A955" w14:textId="77777777" w:rsidR="00087D49" w:rsidRPr="00FE4AF9" w:rsidRDefault="00087D49" w:rsidP="00087D49">
      <w:pPr>
        <w:ind w:left="360"/>
        <w:rPr>
          <w:rFonts w:asciiTheme="minorHAnsi" w:hAnsiTheme="minorHAnsi"/>
          <w:szCs w:val="22"/>
        </w:rPr>
      </w:pPr>
    </w:p>
    <w:p w14:paraId="7D8B1E2E" w14:textId="77777777" w:rsidR="00087D49" w:rsidRPr="00FE4AF9" w:rsidRDefault="00087D49" w:rsidP="00087D49">
      <w:pPr>
        <w:numPr>
          <w:ilvl w:val="0"/>
          <w:numId w:val="14"/>
        </w:numPr>
        <w:rPr>
          <w:rFonts w:asciiTheme="minorHAnsi" w:hAnsiTheme="minorHAnsi"/>
          <w:szCs w:val="22"/>
        </w:rPr>
      </w:pPr>
      <w:r w:rsidRPr="00FE4AF9">
        <w:rPr>
          <w:rFonts w:asciiTheme="minorHAnsi" w:hAnsiTheme="minorHAnsi"/>
          <w:szCs w:val="22"/>
        </w:rPr>
        <w:t>Objednatel neposkytuje zálohy.</w:t>
      </w:r>
    </w:p>
    <w:p w14:paraId="5D11D806" w14:textId="77777777" w:rsidR="007B14EB" w:rsidRPr="00FE4AF9" w:rsidRDefault="007B14EB" w:rsidP="00087D49">
      <w:pPr>
        <w:jc w:val="center"/>
        <w:rPr>
          <w:rFonts w:asciiTheme="minorHAnsi" w:hAnsiTheme="minorHAnsi"/>
          <w:szCs w:val="22"/>
        </w:rPr>
      </w:pPr>
    </w:p>
    <w:p w14:paraId="10994E33" w14:textId="77777777" w:rsidR="00087D49" w:rsidRPr="00FE4AF9" w:rsidRDefault="00087D49" w:rsidP="00087D49">
      <w:pPr>
        <w:tabs>
          <w:tab w:val="left" w:pos="-2694"/>
          <w:tab w:val="left" w:pos="284"/>
          <w:tab w:val="left" w:pos="709"/>
          <w:tab w:val="left" w:pos="1418"/>
        </w:tabs>
        <w:ind w:left="426" w:hanging="426"/>
        <w:jc w:val="center"/>
        <w:rPr>
          <w:rFonts w:asciiTheme="minorHAnsi" w:hAnsiTheme="minorHAnsi" w:cs="Arial"/>
          <w:b/>
          <w:szCs w:val="22"/>
        </w:rPr>
      </w:pPr>
    </w:p>
    <w:p w14:paraId="6459C335" w14:textId="77777777" w:rsidR="00087D49" w:rsidRPr="00FE4AF9" w:rsidRDefault="00087D49" w:rsidP="00087D49">
      <w:pPr>
        <w:tabs>
          <w:tab w:val="left" w:pos="-2694"/>
          <w:tab w:val="left" w:pos="284"/>
          <w:tab w:val="left" w:pos="709"/>
          <w:tab w:val="left" w:pos="1418"/>
        </w:tabs>
        <w:ind w:left="426" w:hanging="426"/>
        <w:jc w:val="center"/>
        <w:rPr>
          <w:rFonts w:asciiTheme="minorHAnsi" w:hAnsiTheme="minorHAnsi" w:cs="Arial"/>
          <w:b/>
          <w:szCs w:val="22"/>
        </w:rPr>
      </w:pPr>
      <w:r w:rsidRPr="00FE4AF9">
        <w:rPr>
          <w:rFonts w:asciiTheme="minorHAnsi" w:hAnsiTheme="minorHAnsi" w:cs="Arial"/>
          <w:b/>
          <w:szCs w:val="22"/>
        </w:rPr>
        <w:t>V. Místo a termíny provádění díla</w:t>
      </w:r>
    </w:p>
    <w:p w14:paraId="62A2A96F" w14:textId="77777777" w:rsidR="009269BB" w:rsidRPr="00813AD3" w:rsidRDefault="00087D49" w:rsidP="007C60A4">
      <w:pPr>
        <w:numPr>
          <w:ilvl w:val="0"/>
          <w:numId w:val="15"/>
        </w:numPr>
        <w:rPr>
          <w:rFonts w:asciiTheme="minorHAnsi" w:hAnsiTheme="minorHAnsi"/>
        </w:rPr>
      </w:pPr>
      <w:r w:rsidRPr="00AD34CF">
        <w:rPr>
          <w:rFonts w:asciiTheme="minorHAnsi" w:hAnsiTheme="minorHAnsi"/>
          <w:szCs w:val="22"/>
        </w:rPr>
        <w:t>Místem provádění díla je</w:t>
      </w:r>
      <w:r w:rsidR="007C60A4" w:rsidRPr="00AD34CF">
        <w:rPr>
          <w:rFonts w:asciiTheme="minorHAnsi" w:hAnsiTheme="minorHAnsi"/>
          <w:szCs w:val="22"/>
        </w:rPr>
        <w:t xml:space="preserve"> objekt Domova pro osoby se zdravotním postižením, č. p. 5176, </w:t>
      </w:r>
      <w:r w:rsidR="00AA199A" w:rsidRPr="00AD34CF">
        <w:rPr>
          <w:rFonts w:asciiTheme="minorHAnsi" w:hAnsiTheme="minorHAnsi"/>
          <w:szCs w:val="22"/>
        </w:rPr>
        <w:br/>
      </w:r>
      <w:r w:rsidR="007C60A4" w:rsidRPr="00AD34CF">
        <w:rPr>
          <w:rFonts w:asciiTheme="minorHAnsi" w:hAnsiTheme="minorHAnsi"/>
          <w:szCs w:val="22"/>
        </w:rPr>
        <w:t xml:space="preserve">ul. Písečná, Chomutov, na pozemku 5772/91 v katastrálním </w:t>
      </w:r>
      <w:r w:rsidR="009269BB" w:rsidRPr="00AD34CF">
        <w:rPr>
          <w:rFonts w:asciiTheme="minorHAnsi" w:hAnsiTheme="minorHAnsi"/>
          <w:szCs w:val="22"/>
        </w:rPr>
        <w:t>území Chomutov I</w:t>
      </w:r>
      <w:r w:rsidR="00AA199A" w:rsidRPr="00AD34CF">
        <w:rPr>
          <w:rFonts w:asciiTheme="minorHAnsi" w:hAnsiTheme="minorHAnsi"/>
          <w:szCs w:val="22"/>
        </w:rPr>
        <w:t>.</w:t>
      </w:r>
      <w:r w:rsidR="009269BB">
        <w:tab/>
      </w:r>
    </w:p>
    <w:p w14:paraId="154AF7B8" w14:textId="77777777" w:rsidR="00813AD3" w:rsidRPr="00AD34CF" w:rsidRDefault="00813AD3" w:rsidP="00813AD3">
      <w:pPr>
        <w:ind w:left="360"/>
        <w:rPr>
          <w:rFonts w:asciiTheme="minorHAnsi" w:hAnsiTheme="minorHAnsi"/>
        </w:rPr>
      </w:pPr>
    </w:p>
    <w:p w14:paraId="780E1300" w14:textId="77777777" w:rsidR="0009054F" w:rsidRPr="0013181B" w:rsidRDefault="0009054F" w:rsidP="0009054F">
      <w:pPr>
        <w:numPr>
          <w:ilvl w:val="0"/>
          <w:numId w:val="15"/>
        </w:numPr>
        <w:rPr>
          <w:rFonts w:cs="Arial"/>
          <w:szCs w:val="22"/>
        </w:rPr>
      </w:pPr>
      <w:r w:rsidRPr="007767FE">
        <w:rPr>
          <w:rFonts w:cs="Arial"/>
          <w:szCs w:val="22"/>
        </w:rPr>
        <w:t>Objednatel je povinen předat zhotoviteli staveniště</w:t>
      </w:r>
      <w:r>
        <w:rPr>
          <w:rFonts w:cs="Arial"/>
          <w:szCs w:val="22"/>
        </w:rPr>
        <w:t xml:space="preserve"> </w:t>
      </w:r>
      <w:r w:rsidRPr="0013181B">
        <w:rPr>
          <w:rFonts w:cs="Arial"/>
          <w:szCs w:val="22"/>
        </w:rPr>
        <w:t xml:space="preserve">nejpozději </w:t>
      </w:r>
      <w:r w:rsidRPr="0013181B">
        <w:rPr>
          <w:rFonts w:cs="Arial"/>
          <w:b/>
          <w:szCs w:val="22"/>
        </w:rPr>
        <w:t>do 10 kalendářních dnů</w:t>
      </w:r>
      <w:r w:rsidRPr="0013181B">
        <w:rPr>
          <w:rFonts w:cs="Arial"/>
          <w:szCs w:val="22"/>
        </w:rPr>
        <w:t xml:space="preserve"> od </w:t>
      </w:r>
      <w:r w:rsidR="00DA088A">
        <w:rPr>
          <w:rFonts w:cs="Arial"/>
          <w:szCs w:val="22"/>
        </w:rPr>
        <w:t>uzavření</w:t>
      </w:r>
      <w:r w:rsidR="00DA088A" w:rsidRPr="0013181B">
        <w:rPr>
          <w:rFonts w:cs="Arial"/>
          <w:szCs w:val="22"/>
        </w:rPr>
        <w:t xml:space="preserve"> </w:t>
      </w:r>
      <w:r w:rsidRPr="0013181B">
        <w:rPr>
          <w:rFonts w:cs="Arial"/>
          <w:szCs w:val="22"/>
        </w:rPr>
        <w:t>této Smlouvy a zhotovitel je povinen jej v této lhůtě převzít. O předání a převzetí staveniště bude sepsán předávací protokol.</w:t>
      </w:r>
    </w:p>
    <w:p w14:paraId="4EFBD9F0" w14:textId="77777777" w:rsidR="00087D49" w:rsidRPr="00FE4AF9" w:rsidRDefault="00087D49" w:rsidP="00087D49">
      <w:pPr>
        <w:ind w:left="360"/>
        <w:rPr>
          <w:rFonts w:asciiTheme="minorHAnsi" w:hAnsiTheme="minorHAnsi"/>
        </w:rPr>
      </w:pPr>
    </w:p>
    <w:p w14:paraId="2EE4BE9B" w14:textId="77777777"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je povinen zahájit provádění díla nejpozději do </w:t>
      </w:r>
      <w:r w:rsidRPr="00FE4AF9">
        <w:rPr>
          <w:rFonts w:asciiTheme="minorHAnsi" w:hAnsiTheme="minorHAnsi" w:cs="Arial"/>
          <w:b/>
          <w:szCs w:val="22"/>
        </w:rPr>
        <w:t>5 pracovních dnů</w:t>
      </w:r>
      <w:r w:rsidRPr="00FE4AF9">
        <w:rPr>
          <w:rFonts w:asciiTheme="minorHAnsi" w:hAnsiTheme="minorHAnsi" w:cs="Arial"/>
          <w:szCs w:val="22"/>
        </w:rPr>
        <w:t xml:space="preserve"> ode dne předání a převzetí staveniště. </w:t>
      </w:r>
    </w:p>
    <w:p w14:paraId="187101CC" w14:textId="77777777" w:rsidR="00087D49" w:rsidRPr="00FE4AF9" w:rsidRDefault="00087D49" w:rsidP="00087D49">
      <w:pPr>
        <w:pStyle w:val="Odstavecseseznamem"/>
        <w:rPr>
          <w:rFonts w:asciiTheme="minorHAnsi" w:hAnsiTheme="minorHAnsi" w:cs="Arial"/>
        </w:rPr>
      </w:pPr>
    </w:p>
    <w:p w14:paraId="425EBF82" w14:textId="77777777" w:rsidR="00507478" w:rsidRDefault="00087D49" w:rsidP="00507478">
      <w:pPr>
        <w:numPr>
          <w:ilvl w:val="0"/>
          <w:numId w:val="15"/>
        </w:numPr>
        <w:rPr>
          <w:rFonts w:asciiTheme="minorHAnsi" w:hAnsiTheme="minorHAnsi" w:cs="Arial"/>
          <w:szCs w:val="22"/>
        </w:rPr>
      </w:pPr>
      <w:r w:rsidRPr="00AA199A">
        <w:rPr>
          <w:rFonts w:asciiTheme="minorHAnsi" w:hAnsiTheme="minorHAnsi" w:cs="Arial"/>
          <w:szCs w:val="22"/>
        </w:rPr>
        <w:t>Zhotovitel je povinen řádně dílo dokončit a předat objednateli</w:t>
      </w:r>
      <w:r w:rsidR="00EF65F4" w:rsidRPr="00AA199A">
        <w:rPr>
          <w:rFonts w:asciiTheme="minorHAnsi" w:hAnsiTheme="minorHAnsi" w:cs="Arial"/>
          <w:szCs w:val="22"/>
        </w:rPr>
        <w:t xml:space="preserve"> </w:t>
      </w:r>
      <w:r w:rsidRPr="00AA199A">
        <w:rPr>
          <w:rFonts w:asciiTheme="minorHAnsi" w:hAnsiTheme="minorHAnsi" w:cs="Arial"/>
          <w:b/>
          <w:szCs w:val="22"/>
        </w:rPr>
        <w:t xml:space="preserve">do </w:t>
      </w:r>
      <w:r w:rsidR="00DC688F">
        <w:rPr>
          <w:rFonts w:asciiTheme="minorHAnsi" w:hAnsiTheme="minorHAnsi" w:cs="Arial"/>
          <w:b/>
          <w:szCs w:val="22"/>
        </w:rPr>
        <w:t>1</w:t>
      </w:r>
      <w:r w:rsidR="001C2D8F">
        <w:rPr>
          <w:rFonts w:asciiTheme="minorHAnsi" w:hAnsiTheme="minorHAnsi" w:cs="Arial"/>
          <w:b/>
          <w:szCs w:val="22"/>
        </w:rPr>
        <w:t>6</w:t>
      </w:r>
      <w:r w:rsidR="00AA199A" w:rsidRPr="00AA199A">
        <w:rPr>
          <w:rFonts w:asciiTheme="minorHAnsi" w:hAnsiTheme="minorHAnsi" w:cs="Arial"/>
          <w:b/>
          <w:szCs w:val="22"/>
        </w:rPr>
        <w:t xml:space="preserve"> </w:t>
      </w:r>
      <w:r w:rsidRPr="00AA199A">
        <w:rPr>
          <w:rFonts w:asciiTheme="minorHAnsi" w:hAnsiTheme="minorHAnsi" w:cs="Arial"/>
          <w:b/>
          <w:szCs w:val="22"/>
        </w:rPr>
        <w:t>týdnů</w:t>
      </w:r>
      <w:r w:rsidRPr="00AA199A">
        <w:rPr>
          <w:rFonts w:asciiTheme="minorHAnsi" w:hAnsiTheme="minorHAnsi" w:cs="Arial"/>
          <w:szCs w:val="22"/>
        </w:rPr>
        <w:t xml:space="preserve"> </w:t>
      </w:r>
      <w:r w:rsidR="00572E5D" w:rsidRPr="00AA199A">
        <w:rPr>
          <w:rFonts w:asciiTheme="minorHAnsi" w:hAnsiTheme="minorHAnsi" w:cs="Arial"/>
          <w:szCs w:val="22"/>
        </w:rPr>
        <w:t>o</w:t>
      </w:r>
      <w:r w:rsidR="00EF65F4" w:rsidRPr="00AA199A">
        <w:rPr>
          <w:rFonts w:asciiTheme="minorHAnsi" w:hAnsiTheme="minorHAnsi" w:cs="Arial"/>
          <w:szCs w:val="22"/>
        </w:rPr>
        <w:t>de dne zahájení provádění díla.</w:t>
      </w:r>
      <w:r w:rsidR="00AD34CF">
        <w:rPr>
          <w:rFonts w:asciiTheme="minorHAnsi" w:hAnsiTheme="minorHAnsi" w:cs="Arial"/>
          <w:szCs w:val="22"/>
        </w:rPr>
        <w:t xml:space="preserve"> </w:t>
      </w:r>
    </w:p>
    <w:p w14:paraId="47E5B43E" w14:textId="77777777" w:rsidR="00507478" w:rsidRDefault="00507478" w:rsidP="00507478">
      <w:pPr>
        <w:pStyle w:val="Odstavecseseznamem"/>
        <w:rPr>
          <w:rFonts w:asciiTheme="minorHAnsi" w:hAnsiTheme="minorHAnsi" w:cs="Arial"/>
        </w:rPr>
      </w:pPr>
    </w:p>
    <w:p w14:paraId="52409C71" w14:textId="01E773AC" w:rsidR="00507478" w:rsidRPr="00507478" w:rsidRDefault="00507478" w:rsidP="00507478">
      <w:pPr>
        <w:numPr>
          <w:ilvl w:val="0"/>
          <w:numId w:val="15"/>
        </w:numPr>
        <w:rPr>
          <w:rFonts w:asciiTheme="minorHAnsi" w:hAnsiTheme="minorHAnsi" w:cs="Arial"/>
          <w:szCs w:val="22"/>
        </w:rPr>
      </w:pPr>
      <w:r w:rsidRPr="00507478">
        <w:rPr>
          <w:rFonts w:asciiTheme="minorHAnsi" w:hAnsiTheme="minorHAnsi" w:cs="Arial"/>
          <w:szCs w:val="22"/>
        </w:rPr>
        <w:t>Vzhledem k tomu, že realizace díla bude probíhat za provozu zařízení Domova pro osoby se zdravotním postižením,</w:t>
      </w:r>
      <w:r w:rsidR="00114171" w:rsidRPr="00114171">
        <w:rPr>
          <w:rFonts w:asciiTheme="minorHAnsi" w:hAnsiTheme="minorHAnsi" w:cs="Arial"/>
          <w:szCs w:val="22"/>
        </w:rPr>
        <w:t xml:space="preserve"> </w:t>
      </w:r>
      <w:r w:rsidR="00114171">
        <w:rPr>
          <w:rFonts w:asciiTheme="minorHAnsi" w:hAnsiTheme="minorHAnsi" w:cs="Arial"/>
          <w:szCs w:val="22"/>
        </w:rPr>
        <w:t>je zhotovitel oprávněn provádět dílo v místě plnění</w:t>
      </w:r>
      <w:r w:rsidRPr="00507478">
        <w:rPr>
          <w:rFonts w:asciiTheme="minorHAnsi" w:hAnsiTheme="minorHAnsi" w:cs="Arial"/>
          <w:szCs w:val="22"/>
        </w:rPr>
        <w:t xml:space="preserve"> pouze v pracovních dnech od 8:00 hodin do 16:00 hodin.</w:t>
      </w:r>
    </w:p>
    <w:p w14:paraId="13BE86CD" w14:textId="77777777" w:rsidR="00AA199A" w:rsidRDefault="00AA199A" w:rsidP="00AA199A">
      <w:pPr>
        <w:ind w:left="360"/>
        <w:rPr>
          <w:rFonts w:asciiTheme="minorHAnsi" w:hAnsiTheme="minorHAnsi" w:cs="Arial"/>
          <w:szCs w:val="22"/>
        </w:rPr>
      </w:pPr>
    </w:p>
    <w:p w14:paraId="0F462198" w14:textId="77777777"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neodpovídá za prodlení s prováděním díla, jestliže prokáže, že je provádění díla nemožné z objektivních důvodů nezaviněných zhotovitelem (nevhodné klimatické podmínky a vyšší moc) a že tato nemožnost plnění trvala v době určené k provádění díla v souhrnu déle než </w:t>
      </w:r>
      <w:r w:rsidRPr="00FE4AF9">
        <w:rPr>
          <w:rFonts w:asciiTheme="minorHAnsi" w:hAnsiTheme="minorHAnsi" w:cs="Arial"/>
          <w:szCs w:val="22"/>
        </w:rPr>
        <w:br/>
        <w:t>1 týden. Každý den, kdy zhotovitel nemůže provádět dílo z výše uvedených důvodů, je povinen zaznamenat tuto skutečnost do stavebního deníku. Zhotovitel se zprostí odpovědnosti za prodlení pouze v rozsahu, v jakém nemožnost plnění přesáhla dobu 1 týdne.</w:t>
      </w:r>
    </w:p>
    <w:p w14:paraId="108383C3" w14:textId="77777777" w:rsidR="00087D49" w:rsidRPr="00FE4AF9" w:rsidRDefault="00087D49" w:rsidP="00087D49">
      <w:pPr>
        <w:tabs>
          <w:tab w:val="left" w:pos="284"/>
        </w:tabs>
        <w:ind w:left="720"/>
        <w:rPr>
          <w:rFonts w:asciiTheme="minorHAnsi" w:hAnsiTheme="minorHAnsi" w:cs="Arial"/>
          <w:szCs w:val="22"/>
        </w:rPr>
      </w:pPr>
    </w:p>
    <w:p w14:paraId="20628484" w14:textId="77777777" w:rsidR="00087D49" w:rsidRPr="00FE4AF9" w:rsidRDefault="00087D49" w:rsidP="00087D49">
      <w:pPr>
        <w:numPr>
          <w:ilvl w:val="0"/>
          <w:numId w:val="15"/>
        </w:numPr>
        <w:rPr>
          <w:rFonts w:asciiTheme="minorHAnsi" w:hAnsiTheme="minorHAnsi" w:cs="Arial"/>
          <w:szCs w:val="22"/>
        </w:rPr>
      </w:pPr>
      <w:r w:rsidRPr="00FE4AF9">
        <w:rPr>
          <w:rFonts w:asciiTheme="minorHAnsi" w:hAnsiTheme="minorHAnsi" w:cs="Arial"/>
          <w:szCs w:val="22"/>
        </w:rPr>
        <w:t xml:space="preserve">Zhotovitel je povinen vyklidit a předat objednateli staveniště nejpozději </w:t>
      </w:r>
      <w:r w:rsidRPr="00FE4AF9">
        <w:rPr>
          <w:rFonts w:asciiTheme="minorHAnsi" w:hAnsiTheme="minorHAnsi" w:cs="Arial"/>
          <w:b/>
          <w:szCs w:val="22"/>
        </w:rPr>
        <w:t xml:space="preserve">do 5 kalendářních dnů ode dne předání a převzetí </w:t>
      </w:r>
      <w:r w:rsidR="00EF65F4">
        <w:rPr>
          <w:rFonts w:asciiTheme="minorHAnsi" w:hAnsiTheme="minorHAnsi" w:cs="Arial"/>
          <w:b/>
          <w:szCs w:val="22"/>
        </w:rPr>
        <w:t xml:space="preserve">obou částí </w:t>
      </w:r>
      <w:r w:rsidRPr="00FE4AF9">
        <w:rPr>
          <w:rFonts w:asciiTheme="minorHAnsi" w:hAnsiTheme="minorHAnsi" w:cs="Arial"/>
          <w:b/>
          <w:szCs w:val="22"/>
        </w:rPr>
        <w:t>díla</w:t>
      </w:r>
      <w:r w:rsidRPr="00FE4AF9">
        <w:rPr>
          <w:rFonts w:asciiTheme="minorHAnsi" w:hAnsiTheme="minorHAnsi" w:cs="Arial"/>
          <w:szCs w:val="22"/>
        </w:rPr>
        <w:t>. O předání a převzetí staveniště bude sepsán předávací protokol.</w:t>
      </w:r>
    </w:p>
    <w:p w14:paraId="7E828A06" w14:textId="77777777" w:rsidR="00087D49" w:rsidRPr="00FE4AF9" w:rsidRDefault="00087D49" w:rsidP="00087D49">
      <w:pPr>
        <w:tabs>
          <w:tab w:val="left" w:pos="284"/>
        </w:tabs>
        <w:rPr>
          <w:rFonts w:asciiTheme="minorHAnsi" w:hAnsiTheme="minorHAnsi" w:cs="Arial"/>
          <w:szCs w:val="22"/>
        </w:rPr>
      </w:pPr>
    </w:p>
    <w:p w14:paraId="70F612B8" w14:textId="77777777" w:rsidR="00087D49" w:rsidRPr="00FE4AF9" w:rsidRDefault="00087D49" w:rsidP="00087D49">
      <w:pPr>
        <w:tabs>
          <w:tab w:val="left" w:pos="284"/>
        </w:tabs>
        <w:rPr>
          <w:rFonts w:asciiTheme="minorHAnsi" w:hAnsiTheme="minorHAnsi" w:cs="Arial"/>
          <w:szCs w:val="22"/>
        </w:rPr>
      </w:pPr>
    </w:p>
    <w:p w14:paraId="2B391781" w14:textId="77777777" w:rsidR="00087D49" w:rsidRPr="00FE4AF9" w:rsidRDefault="00087D49" w:rsidP="00087D49">
      <w:pPr>
        <w:tabs>
          <w:tab w:val="left" w:pos="284"/>
          <w:tab w:val="left" w:pos="709"/>
          <w:tab w:val="left" w:pos="993"/>
          <w:tab w:val="left" w:pos="1418"/>
        </w:tabs>
        <w:ind w:left="426" w:hanging="426"/>
        <w:jc w:val="center"/>
        <w:rPr>
          <w:rFonts w:asciiTheme="minorHAnsi" w:hAnsiTheme="minorHAnsi" w:cs="Arial"/>
          <w:b/>
          <w:szCs w:val="22"/>
        </w:rPr>
      </w:pPr>
      <w:r w:rsidRPr="00FE4AF9">
        <w:rPr>
          <w:rFonts w:asciiTheme="minorHAnsi" w:hAnsiTheme="minorHAnsi" w:cs="Arial"/>
          <w:b/>
          <w:szCs w:val="22"/>
        </w:rPr>
        <w:t>VI. Podmínky provádění díla</w:t>
      </w:r>
    </w:p>
    <w:p w14:paraId="484770AD"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zabezpečit staveniště a jeho zařízení, a to v souladu s jeho potřebami, v souladu s dokumentací předanou objednatelem a v souladu s dalšími požadavky objednatele</w:t>
      </w:r>
      <w:r w:rsidR="00DC688F">
        <w:rPr>
          <w:rFonts w:asciiTheme="minorHAnsi" w:hAnsiTheme="minorHAnsi" w:cs="Arial"/>
          <w:szCs w:val="22"/>
        </w:rPr>
        <w:t xml:space="preserve">, </w:t>
      </w:r>
      <w:r w:rsidR="00DC688F" w:rsidRPr="001C2D8F">
        <w:rPr>
          <w:rFonts w:asciiTheme="minorHAnsi" w:hAnsiTheme="minorHAnsi" w:cs="Arial"/>
          <w:b/>
          <w:szCs w:val="22"/>
        </w:rPr>
        <w:t>s ohledem na realizaci díla za provozu zařízení Domova pro osoby se zdravotním postižením</w:t>
      </w:r>
      <w:r w:rsidRPr="001C2D8F">
        <w:rPr>
          <w:rFonts w:asciiTheme="minorHAnsi" w:hAnsiTheme="minorHAnsi" w:cs="Arial"/>
          <w:b/>
          <w:szCs w:val="22"/>
        </w:rPr>
        <w:t>.</w:t>
      </w:r>
    </w:p>
    <w:p w14:paraId="77BA7B41" w14:textId="77777777" w:rsidR="00087D49" w:rsidRPr="00FE4AF9" w:rsidRDefault="00087D49" w:rsidP="00087D49">
      <w:pPr>
        <w:ind w:left="360"/>
        <w:rPr>
          <w:rFonts w:asciiTheme="minorHAnsi" w:hAnsiTheme="minorHAnsi" w:cs="Arial"/>
          <w:szCs w:val="22"/>
        </w:rPr>
      </w:pPr>
    </w:p>
    <w:p w14:paraId="481767B8" w14:textId="77777777" w:rsidR="00087D49" w:rsidRPr="00FE4AF9" w:rsidRDefault="00087D49" w:rsidP="00087D49">
      <w:pPr>
        <w:numPr>
          <w:ilvl w:val="0"/>
          <w:numId w:val="18"/>
        </w:numPr>
        <w:rPr>
          <w:rFonts w:asciiTheme="minorHAnsi" w:hAnsiTheme="minorHAnsi" w:cs="Arial"/>
          <w:szCs w:val="22"/>
        </w:rPr>
      </w:pPr>
      <w:r w:rsidRPr="00FE4AF9">
        <w:rPr>
          <w:rFonts w:asciiTheme="minorHAnsi" w:hAnsiTheme="minorHAnsi" w:cs="Arial"/>
          <w:szCs w:val="22"/>
        </w:rPr>
        <w:t>Zhotovitel je povinen umožnit objednateli kontrolu provádění díla a umožnit nerušený výkon technického dozoru investora (TDI), autorského dozoru projektanta (AD), koordinátora bezpečnosti a ochrany zdraví při práci na staveništi (koordinátor BOZP), popřípadě dalších osob pověřených objednatelem; a poskytnout jim potřebnou součinnost a podmínky pro výkon jejich funkce v rámci zařízení staveniště.</w:t>
      </w:r>
    </w:p>
    <w:p w14:paraId="44F2E877" w14:textId="77777777" w:rsidR="00087D49" w:rsidRPr="00FE4AF9" w:rsidRDefault="00087D49" w:rsidP="00087D49">
      <w:pPr>
        <w:pStyle w:val="Odstavecseseznamem"/>
        <w:rPr>
          <w:rFonts w:asciiTheme="minorHAnsi" w:hAnsiTheme="minorHAnsi" w:cs="Arial"/>
        </w:rPr>
      </w:pPr>
    </w:p>
    <w:p w14:paraId="35CD0947" w14:textId="274D4B9A" w:rsidR="00087D49" w:rsidRDefault="00087D49" w:rsidP="00087D49">
      <w:pPr>
        <w:numPr>
          <w:ilvl w:val="0"/>
          <w:numId w:val="18"/>
        </w:numPr>
        <w:rPr>
          <w:rFonts w:asciiTheme="minorHAnsi" w:hAnsiTheme="minorHAnsi" w:cs="Arial"/>
          <w:szCs w:val="22"/>
        </w:rPr>
      </w:pPr>
      <w:r w:rsidRPr="00FE4AF9">
        <w:rPr>
          <w:rFonts w:asciiTheme="minorHAnsi" w:hAnsiTheme="minorHAnsi" w:cs="Arial"/>
          <w:iCs/>
          <w:szCs w:val="22"/>
        </w:rPr>
        <w:t>Objednatel</w:t>
      </w:r>
      <w:r w:rsidRPr="00FE4AF9">
        <w:rPr>
          <w:rFonts w:asciiTheme="minorHAnsi" w:hAnsiTheme="minorHAnsi" w:cs="Arial"/>
          <w:szCs w:val="22"/>
        </w:rPr>
        <w:t xml:space="preserve"> bude organizovat minimálně 1x týdně kontrolní dny</w:t>
      </w:r>
      <w:r w:rsidR="006B637F">
        <w:rPr>
          <w:rFonts w:asciiTheme="minorHAnsi" w:hAnsiTheme="minorHAnsi" w:cs="Arial"/>
          <w:szCs w:val="22"/>
        </w:rPr>
        <w:t>. Z</w:t>
      </w:r>
      <w:r w:rsidRPr="00FE4AF9">
        <w:rPr>
          <w:rFonts w:asciiTheme="minorHAnsi" w:hAnsiTheme="minorHAnsi" w:cs="Arial"/>
          <w:szCs w:val="22"/>
        </w:rPr>
        <w:t xml:space="preserve">hotovitel </w:t>
      </w:r>
      <w:r w:rsidR="006B637F">
        <w:rPr>
          <w:rFonts w:asciiTheme="minorHAnsi" w:hAnsiTheme="minorHAnsi" w:cs="Arial"/>
          <w:szCs w:val="22"/>
        </w:rPr>
        <w:t xml:space="preserve">se </w:t>
      </w:r>
      <w:r w:rsidRPr="00FE4AF9">
        <w:rPr>
          <w:rFonts w:asciiTheme="minorHAnsi" w:hAnsiTheme="minorHAnsi" w:cs="Arial"/>
          <w:szCs w:val="22"/>
        </w:rPr>
        <w:t xml:space="preserve">zavazuje </w:t>
      </w:r>
      <w:r w:rsidR="006B637F">
        <w:rPr>
          <w:rFonts w:asciiTheme="minorHAnsi" w:hAnsiTheme="minorHAnsi" w:cs="Arial"/>
          <w:szCs w:val="22"/>
        </w:rPr>
        <w:t xml:space="preserve">kontrolních dnů </w:t>
      </w:r>
      <w:r w:rsidRPr="00FE4AF9">
        <w:rPr>
          <w:rFonts w:asciiTheme="minorHAnsi" w:hAnsiTheme="minorHAnsi" w:cs="Arial"/>
          <w:szCs w:val="22"/>
        </w:rPr>
        <w:t xml:space="preserve">účastnit a </w:t>
      </w:r>
      <w:r w:rsidR="006B637F">
        <w:rPr>
          <w:rFonts w:asciiTheme="minorHAnsi" w:hAnsiTheme="minorHAnsi" w:cs="Arial"/>
          <w:szCs w:val="22"/>
        </w:rPr>
        <w:t>pořizovat z nich záznam</w:t>
      </w:r>
      <w:r w:rsidRPr="00FE4AF9">
        <w:rPr>
          <w:rFonts w:asciiTheme="minorHAnsi" w:hAnsiTheme="minorHAnsi" w:cs="Arial"/>
          <w:szCs w:val="22"/>
        </w:rPr>
        <w:t xml:space="preserve">. Za zhotovitele je povinna účastnit se kontrolních dnů oprávněná osoba uvedená v čl. </w:t>
      </w:r>
      <w:r w:rsidR="009D6069" w:rsidRPr="00FE4AF9">
        <w:rPr>
          <w:rFonts w:asciiTheme="minorHAnsi" w:hAnsiTheme="minorHAnsi" w:cs="Arial"/>
          <w:szCs w:val="22"/>
        </w:rPr>
        <w:t>X</w:t>
      </w:r>
      <w:r w:rsidR="009D6069">
        <w:rPr>
          <w:rFonts w:asciiTheme="minorHAnsi" w:hAnsiTheme="minorHAnsi" w:cs="Arial"/>
          <w:szCs w:val="22"/>
        </w:rPr>
        <w:t>III</w:t>
      </w:r>
      <w:r w:rsidRPr="00FE4AF9">
        <w:rPr>
          <w:rFonts w:asciiTheme="minorHAnsi" w:hAnsiTheme="minorHAnsi" w:cs="Arial"/>
          <w:szCs w:val="22"/>
        </w:rPr>
        <w:t>. odst. 3 písm. b) a stavbyvedoucí. Ke všem stavebním činnostem (krokům stavby), u kterých</w:t>
      </w:r>
      <w:r w:rsidRPr="00FE4AF9">
        <w:rPr>
          <w:rFonts w:asciiTheme="minorHAnsi" w:hAnsiTheme="minorHAnsi"/>
          <w:szCs w:val="22"/>
          <w:lang w:eastAsia="en-US"/>
        </w:rPr>
        <w:t xml:space="preserve"> je uvedeno v dokumentaci pro provádění stavby, že vyžadují odsouhlasení autorským nebo technickým dozorem,</w:t>
      </w:r>
      <w:r w:rsidRPr="00FE4AF9">
        <w:rPr>
          <w:rFonts w:asciiTheme="minorHAnsi" w:hAnsiTheme="minorHAnsi" w:cs="Arial"/>
          <w:szCs w:val="22"/>
        </w:rPr>
        <w:t xml:space="preserve"> bude zhotovitelem autorský a technický dozor přivolán v dostatečném předstihu a to </w:t>
      </w:r>
      <w:r w:rsidRPr="00FE4AF9">
        <w:rPr>
          <w:rFonts w:asciiTheme="minorHAnsi" w:hAnsiTheme="minorHAnsi"/>
          <w:szCs w:val="22"/>
          <w:lang w:eastAsia="en-US"/>
        </w:rPr>
        <w:t>minimálně 3 pracovní dny před jejich provedením</w:t>
      </w:r>
      <w:r w:rsidRPr="00FE4AF9">
        <w:rPr>
          <w:rFonts w:asciiTheme="minorHAnsi" w:hAnsiTheme="minorHAnsi" w:cs="Arial"/>
          <w:szCs w:val="22"/>
        </w:rPr>
        <w:t>.</w:t>
      </w:r>
    </w:p>
    <w:p w14:paraId="15E9BFCA" w14:textId="77777777" w:rsidR="00DC688F" w:rsidRDefault="00DC688F" w:rsidP="00DC688F">
      <w:pPr>
        <w:pStyle w:val="Odstavecseseznamem"/>
        <w:rPr>
          <w:rFonts w:asciiTheme="minorHAnsi" w:hAnsiTheme="minorHAnsi" w:cs="Arial"/>
        </w:rPr>
      </w:pPr>
    </w:p>
    <w:p w14:paraId="436F5770" w14:textId="77777777" w:rsidR="00DC688F" w:rsidRDefault="00DC688F" w:rsidP="00087D49">
      <w:pPr>
        <w:numPr>
          <w:ilvl w:val="0"/>
          <w:numId w:val="18"/>
        </w:numPr>
        <w:rPr>
          <w:rFonts w:asciiTheme="minorHAnsi" w:hAnsiTheme="minorHAnsi" w:cs="Arial"/>
          <w:szCs w:val="22"/>
        </w:rPr>
      </w:pPr>
      <w:r w:rsidRPr="00FE4AF9">
        <w:rPr>
          <w:rFonts w:asciiTheme="minorHAnsi" w:hAnsiTheme="minorHAnsi" w:cs="Arial"/>
          <w:szCs w:val="22"/>
        </w:rPr>
        <w:t xml:space="preserve">Dle </w:t>
      </w:r>
      <w:r w:rsidRPr="00FE4AF9">
        <w:rPr>
          <w:rFonts w:asciiTheme="minorHAnsi" w:hAnsiTheme="minorHAnsi"/>
          <w:szCs w:val="22"/>
          <w:lang w:eastAsia="en-US"/>
        </w:rPr>
        <w:t>zvláštních</w:t>
      </w:r>
      <w:r w:rsidRPr="00FE4AF9">
        <w:rPr>
          <w:rFonts w:asciiTheme="minorHAnsi" w:hAnsiTheme="minorHAnsi" w:cs="Arial"/>
          <w:szCs w:val="22"/>
        </w:rPr>
        <w:t xml:space="preserve"> předpisů je objednatel dále povinen jmenovat koordinátora BOZP</w:t>
      </w:r>
      <w:r>
        <w:rPr>
          <w:rFonts w:asciiTheme="minorHAnsi" w:hAnsiTheme="minorHAnsi" w:cs="Arial"/>
          <w:szCs w:val="22"/>
        </w:rPr>
        <w:t>.</w:t>
      </w:r>
    </w:p>
    <w:p w14:paraId="217A403A" w14:textId="77777777" w:rsidR="00AA199A" w:rsidRDefault="00AA199A" w:rsidP="00AA199A">
      <w:pPr>
        <w:pStyle w:val="Odstavecseseznamem"/>
        <w:rPr>
          <w:rFonts w:asciiTheme="minorHAnsi" w:hAnsiTheme="minorHAnsi" w:cs="Arial"/>
        </w:rPr>
      </w:pPr>
    </w:p>
    <w:p w14:paraId="69FEB10F" w14:textId="77777777" w:rsidR="00087D49" w:rsidRDefault="00087D49" w:rsidP="00087D49">
      <w:pPr>
        <w:numPr>
          <w:ilvl w:val="0"/>
          <w:numId w:val="18"/>
        </w:numPr>
        <w:rPr>
          <w:rFonts w:asciiTheme="minorHAnsi" w:hAnsiTheme="minorHAnsi" w:cs="Arial"/>
          <w:szCs w:val="22"/>
        </w:rPr>
      </w:pPr>
      <w:r w:rsidRPr="00FE4AF9">
        <w:rPr>
          <w:rFonts w:asciiTheme="minorHAnsi" w:hAnsiTheme="minorHAnsi" w:cs="Arial"/>
          <w:szCs w:val="22"/>
        </w:rPr>
        <w:t xml:space="preserve">Zhotovitel je také povinen vyzvat písemně: emailem a současně zápisem do stavebního deníku objednatele ke kontrole a prověření prací, které v dalším postupu budou zakryty nebo se stanou nepřístupnými, a to minimálně 3 pracovní dny před zakrytím. Neučiní-li tak, je povinen na žádost objednatele tyto práce, které byly zakryty nebo se staly nepřístupnými, na své náklady odkrýt a zase zakrýt. </w:t>
      </w:r>
    </w:p>
    <w:p w14:paraId="6ADB6AEE" w14:textId="77777777" w:rsidR="005A3518" w:rsidRDefault="005A3518" w:rsidP="005A3518">
      <w:pPr>
        <w:pStyle w:val="Odstavecseseznamem"/>
        <w:rPr>
          <w:rFonts w:asciiTheme="minorHAnsi" w:hAnsiTheme="minorHAnsi" w:cs="Arial"/>
        </w:rPr>
      </w:pPr>
    </w:p>
    <w:p w14:paraId="7EA22E88" w14:textId="5B5A1CAD" w:rsidR="009E6BA6" w:rsidRDefault="005A3518" w:rsidP="00087D49">
      <w:pPr>
        <w:numPr>
          <w:ilvl w:val="0"/>
          <w:numId w:val="18"/>
        </w:numPr>
        <w:rPr>
          <w:rFonts w:asciiTheme="minorHAnsi" w:hAnsiTheme="minorHAnsi" w:cs="Arial"/>
          <w:szCs w:val="22"/>
        </w:rPr>
      </w:pPr>
      <w:r>
        <w:rPr>
          <w:rFonts w:asciiTheme="minorHAnsi" w:hAnsiTheme="minorHAnsi" w:cs="Arial"/>
          <w:szCs w:val="22"/>
        </w:rPr>
        <w:t xml:space="preserve">Zhotovitel je povinen předat objednateli nejpozději do dvou pracovních dnů od </w:t>
      </w:r>
      <w:r w:rsidR="008F0091">
        <w:rPr>
          <w:rFonts w:asciiTheme="minorHAnsi" w:hAnsiTheme="minorHAnsi" w:cs="Arial"/>
          <w:szCs w:val="22"/>
        </w:rPr>
        <w:t xml:space="preserve">uzavření </w:t>
      </w:r>
      <w:r>
        <w:rPr>
          <w:rFonts w:asciiTheme="minorHAnsi" w:hAnsiTheme="minorHAnsi" w:cs="Arial"/>
          <w:szCs w:val="22"/>
        </w:rPr>
        <w:t>smlouvy seznam osob (zejména svých zaměstnanců a zaměstnanců svých subdodavatelů), který</w:t>
      </w:r>
      <w:r w:rsidR="008F0091">
        <w:rPr>
          <w:rFonts w:asciiTheme="minorHAnsi" w:hAnsiTheme="minorHAnsi" w:cs="Arial"/>
          <w:szCs w:val="22"/>
        </w:rPr>
        <w:t>m</w:t>
      </w:r>
      <w:r>
        <w:rPr>
          <w:rFonts w:asciiTheme="minorHAnsi" w:hAnsiTheme="minorHAnsi" w:cs="Arial"/>
          <w:szCs w:val="22"/>
        </w:rPr>
        <w:t xml:space="preserve"> je povolen vstup na staveniště. Zhotovitel je povinen tento seznam průběžně aktualizovat. </w:t>
      </w:r>
    </w:p>
    <w:p w14:paraId="60F1C45D" w14:textId="77777777" w:rsidR="006B1F9F" w:rsidRPr="00B87616" w:rsidRDefault="006B1F9F" w:rsidP="006B1F9F">
      <w:pPr>
        <w:pStyle w:val="Odstavecseseznamem"/>
        <w:rPr>
          <w:rFonts w:asciiTheme="minorHAnsi" w:hAnsiTheme="minorHAnsi" w:cs="Arial"/>
        </w:rPr>
      </w:pPr>
    </w:p>
    <w:p w14:paraId="36070BB6" w14:textId="77777777" w:rsidR="006B1F9F" w:rsidRPr="00B87616" w:rsidRDefault="006B1F9F" w:rsidP="006B1F9F">
      <w:pPr>
        <w:numPr>
          <w:ilvl w:val="0"/>
          <w:numId w:val="18"/>
        </w:numPr>
        <w:rPr>
          <w:rFonts w:asciiTheme="minorHAnsi" w:hAnsiTheme="minorHAnsi" w:cs="Arial"/>
          <w:szCs w:val="22"/>
        </w:rPr>
      </w:pPr>
      <w:r w:rsidRPr="00B87616">
        <w:t xml:space="preserve">Zhotovitel je povinen zajistit bezpečný a snadný pohyb osob po objektech pobytových zařízení. Zaměstnanci zhotovitele i poddodavatelů provádějící dodávky a související činnosti musí být viditelným způsobem označeni a písemně evidováni, aby bylo zamezeno pohybu nepovolaných osob po objektech pobytových zařízení. Evidence zaměstnanců zhotovitele i poddodavatelů včetně příslušných dokladů (zejména docházkový nebo evidenční list v tištěné nebo elektronické podobě, kterým lze skutečnost na stavbě okamžitě ověřit) musí být k dispozici u stavebního deníku. Na výzvu pověřených osob objednatele musí být okamžitě předloženy. </w:t>
      </w:r>
    </w:p>
    <w:p w14:paraId="2EE02433" w14:textId="77777777" w:rsidR="009E6BA6" w:rsidRDefault="009E6BA6" w:rsidP="009E6BA6"/>
    <w:p w14:paraId="67D977B1" w14:textId="77777777" w:rsidR="00507478" w:rsidRDefault="00507478" w:rsidP="009E6BA6"/>
    <w:p w14:paraId="1CD19FDD" w14:textId="77777777"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VII. Předání a převzetí díla</w:t>
      </w:r>
    </w:p>
    <w:p w14:paraId="30EE9D9B" w14:textId="77777777"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Po dokončení díla</w:t>
      </w:r>
      <w:r w:rsidR="00AC51E1">
        <w:rPr>
          <w:rFonts w:asciiTheme="minorHAnsi" w:hAnsiTheme="minorHAnsi"/>
          <w:szCs w:val="22"/>
        </w:rPr>
        <w:t xml:space="preserve"> </w:t>
      </w:r>
      <w:r w:rsidRPr="00FE4AF9">
        <w:rPr>
          <w:rFonts w:asciiTheme="minorHAnsi" w:hAnsiTheme="minorHAnsi"/>
          <w:szCs w:val="22"/>
        </w:rPr>
        <w:t xml:space="preserve">je zhotovitel povinen jej fyzicky předat objednateli v místě plnění a </w:t>
      </w:r>
      <w:r w:rsidRPr="00FE4AF9">
        <w:rPr>
          <w:rFonts w:asciiTheme="minorHAnsi" w:hAnsiTheme="minorHAnsi" w:cs="Arial"/>
          <w:szCs w:val="22"/>
        </w:rPr>
        <w:t>objednatel</w:t>
      </w:r>
      <w:r w:rsidRPr="00FE4AF9">
        <w:rPr>
          <w:rFonts w:asciiTheme="minorHAnsi" w:hAnsiTheme="minorHAnsi"/>
          <w:szCs w:val="22"/>
        </w:rPr>
        <w:t xml:space="preserve"> je povinen jej převzít, nebude-li vykazovat vady. K převzetí díla je zhotovitel povinen vyzvat objednatele nejméně 5 pracovních dnů předem, a to zápisem ve stavebním deníku a současně zasláním e-mailu na adresy osob oprávněných jednat za objednatele ve věcech technických. Objednatel je po</w:t>
      </w:r>
      <w:r w:rsidR="005A3518">
        <w:rPr>
          <w:rFonts w:asciiTheme="minorHAnsi" w:hAnsiTheme="minorHAnsi"/>
          <w:szCs w:val="22"/>
        </w:rPr>
        <w:t xml:space="preserve">vinen se k předání díla dostavit </w:t>
      </w:r>
      <w:r w:rsidR="005A3518" w:rsidRPr="00FE4AF9">
        <w:rPr>
          <w:rFonts w:asciiTheme="minorHAnsi" w:hAnsiTheme="minorHAnsi"/>
          <w:szCs w:val="22"/>
        </w:rPr>
        <w:t>přizvat TDI a AD</w:t>
      </w:r>
      <w:r w:rsidR="0054407E">
        <w:rPr>
          <w:rFonts w:asciiTheme="minorHAnsi" w:hAnsiTheme="minorHAnsi"/>
          <w:szCs w:val="22"/>
        </w:rPr>
        <w:t xml:space="preserve"> a další osoby zapojené do realizačního týmu projektu.</w:t>
      </w:r>
    </w:p>
    <w:p w14:paraId="4D20FF40" w14:textId="77777777" w:rsidR="00087D49" w:rsidRPr="00FE4AF9" w:rsidRDefault="00087D49" w:rsidP="00087D49">
      <w:pPr>
        <w:pStyle w:val="Zkladntext2"/>
        <w:tabs>
          <w:tab w:val="left" w:pos="284"/>
        </w:tabs>
        <w:ind w:left="720"/>
        <w:rPr>
          <w:rFonts w:asciiTheme="minorHAnsi" w:hAnsiTheme="minorHAnsi"/>
          <w:szCs w:val="22"/>
        </w:rPr>
      </w:pPr>
    </w:p>
    <w:p w14:paraId="05ED2015" w14:textId="77777777"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 xml:space="preserve">Objednatel je oprávněn, nikoliv však povinen, </w:t>
      </w:r>
      <w:r w:rsidR="00AC51E1" w:rsidRPr="00FE4AF9">
        <w:rPr>
          <w:rFonts w:asciiTheme="minorHAnsi" w:hAnsiTheme="minorHAnsi"/>
          <w:szCs w:val="22"/>
        </w:rPr>
        <w:t xml:space="preserve">dílo </w:t>
      </w:r>
      <w:r w:rsidRPr="00FE4AF9">
        <w:rPr>
          <w:rFonts w:asciiTheme="minorHAnsi" w:hAnsiTheme="minorHAnsi"/>
          <w:szCs w:val="22"/>
        </w:rPr>
        <w:t xml:space="preserve">převzít s vadami a nedodělky, které samy o sobě ani ve spojení s jinými nebrání funkčnímu užívání díla, ani jeho užívání podstatným způsobem neomezují. </w:t>
      </w:r>
    </w:p>
    <w:p w14:paraId="74F47355" w14:textId="77777777" w:rsidR="00087D49" w:rsidRPr="00FE4AF9" w:rsidRDefault="00087D49" w:rsidP="00087D49">
      <w:pPr>
        <w:pStyle w:val="Zkladntext2"/>
        <w:tabs>
          <w:tab w:val="left" w:pos="284"/>
        </w:tabs>
        <w:ind w:left="720"/>
        <w:rPr>
          <w:rFonts w:asciiTheme="minorHAnsi" w:hAnsiTheme="minorHAnsi"/>
          <w:szCs w:val="22"/>
        </w:rPr>
      </w:pPr>
    </w:p>
    <w:p w14:paraId="60F97C70" w14:textId="47591C7C" w:rsidR="00087D49" w:rsidRPr="00FE4AF9" w:rsidRDefault="00087D49" w:rsidP="00087D49">
      <w:pPr>
        <w:numPr>
          <w:ilvl w:val="0"/>
          <w:numId w:val="19"/>
        </w:numPr>
        <w:rPr>
          <w:rFonts w:asciiTheme="minorHAnsi" w:hAnsiTheme="minorHAnsi"/>
          <w:szCs w:val="22"/>
        </w:rPr>
      </w:pPr>
      <w:r w:rsidRPr="00FE4AF9">
        <w:rPr>
          <w:rFonts w:asciiTheme="minorHAnsi" w:hAnsiTheme="minorHAnsi"/>
          <w:szCs w:val="22"/>
        </w:rPr>
        <w:t xml:space="preserve">O předání a převzetí díla bude objednatelem sepsán předávací protokol, ve kterém musí být výslovně uvedeno, zda objednatel </w:t>
      </w:r>
      <w:r w:rsidR="00AC51E1">
        <w:rPr>
          <w:rFonts w:asciiTheme="minorHAnsi" w:hAnsiTheme="minorHAnsi"/>
          <w:szCs w:val="22"/>
        </w:rPr>
        <w:t xml:space="preserve">část </w:t>
      </w:r>
      <w:r w:rsidRPr="00FE4AF9">
        <w:rPr>
          <w:rFonts w:asciiTheme="minorHAnsi" w:hAnsiTheme="minorHAnsi"/>
          <w:szCs w:val="22"/>
        </w:rPr>
        <w:t>díl</w:t>
      </w:r>
      <w:r w:rsidR="00AC51E1">
        <w:rPr>
          <w:rFonts w:asciiTheme="minorHAnsi" w:hAnsiTheme="minorHAnsi"/>
          <w:szCs w:val="22"/>
        </w:rPr>
        <w:t>a</w:t>
      </w:r>
      <w:r w:rsidRPr="00FE4AF9">
        <w:rPr>
          <w:rFonts w:asciiTheme="minorHAnsi" w:hAnsiTheme="minorHAnsi"/>
          <w:szCs w:val="22"/>
        </w:rPr>
        <w:t xml:space="preserve"> přebírá či nikoliv. Pokud objednatel </w:t>
      </w:r>
      <w:r w:rsidR="00AC51E1">
        <w:rPr>
          <w:rFonts w:asciiTheme="minorHAnsi" w:hAnsiTheme="minorHAnsi"/>
          <w:szCs w:val="22"/>
        </w:rPr>
        <w:t xml:space="preserve">část </w:t>
      </w:r>
      <w:r w:rsidRPr="00FE4AF9">
        <w:rPr>
          <w:rFonts w:asciiTheme="minorHAnsi" w:hAnsiTheme="minorHAnsi"/>
          <w:szCs w:val="22"/>
        </w:rPr>
        <w:t>díl</w:t>
      </w:r>
      <w:r w:rsidR="00AC51E1">
        <w:rPr>
          <w:rFonts w:asciiTheme="minorHAnsi" w:hAnsiTheme="minorHAnsi"/>
          <w:szCs w:val="22"/>
        </w:rPr>
        <w:t>a</w:t>
      </w:r>
      <w:r w:rsidRPr="00FE4AF9">
        <w:rPr>
          <w:rFonts w:asciiTheme="minorHAnsi" w:hAnsiTheme="minorHAnsi"/>
          <w:szCs w:val="22"/>
        </w:rPr>
        <w:t xml:space="preserve"> převezme s drobnými vadami či nedodělky nebránícími užívání, musí být tyto v předávacím protokolu uvedeny a musí být stanovena lhůta k jejich odstranění. Nedohodnou-li se strany na lhůtách pro odstranění vad, je zhotovitel povinen vady odstranit do 15 dnů ode dne předání </w:t>
      </w:r>
      <w:r w:rsidR="00AC51E1">
        <w:rPr>
          <w:rFonts w:asciiTheme="minorHAnsi" w:hAnsiTheme="minorHAnsi"/>
          <w:szCs w:val="22"/>
        </w:rPr>
        <w:t xml:space="preserve">části </w:t>
      </w:r>
      <w:r w:rsidRPr="00FE4AF9">
        <w:rPr>
          <w:rFonts w:asciiTheme="minorHAnsi" w:hAnsiTheme="minorHAnsi"/>
          <w:szCs w:val="22"/>
        </w:rPr>
        <w:t xml:space="preserve">díla. V případě neodstranění vad zhotovitelem se přiměřeně použije ustanovení čl. </w:t>
      </w:r>
      <w:r w:rsidR="009D6069">
        <w:rPr>
          <w:rFonts w:asciiTheme="minorHAnsi" w:hAnsiTheme="minorHAnsi"/>
          <w:szCs w:val="22"/>
        </w:rPr>
        <w:t>VIII</w:t>
      </w:r>
      <w:r w:rsidRPr="00FE4AF9">
        <w:rPr>
          <w:rFonts w:asciiTheme="minorHAnsi" w:hAnsiTheme="minorHAnsi"/>
          <w:szCs w:val="22"/>
        </w:rPr>
        <w:t>. odst. 7 smlouvy. V předávacím protokolu, event. jeho přílohách, musí být zejména uvedeno:</w:t>
      </w:r>
    </w:p>
    <w:p w14:paraId="5E27B891" w14:textId="77777777" w:rsidR="00087D49" w:rsidRPr="00951DE3" w:rsidRDefault="00087D49" w:rsidP="00286127">
      <w:pPr>
        <w:pStyle w:val="Bezmezer"/>
        <w:numPr>
          <w:ilvl w:val="0"/>
          <w:numId w:val="4"/>
        </w:numPr>
        <w:tabs>
          <w:tab w:val="clear" w:pos="1260"/>
          <w:tab w:val="left" w:pos="540"/>
          <w:tab w:val="num" w:pos="1418"/>
          <w:tab w:val="left" w:pos="5040"/>
        </w:tabs>
        <w:spacing w:before="60"/>
        <w:ind w:left="1418" w:hanging="284"/>
        <w:jc w:val="both"/>
        <w:rPr>
          <w:rFonts w:asciiTheme="minorHAnsi" w:hAnsiTheme="minorHAnsi" w:cs="Arial"/>
          <w:sz w:val="20"/>
          <w:szCs w:val="20"/>
        </w:rPr>
      </w:pPr>
      <w:r w:rsidRPr="00951DE3">
        <w:rPr>
          <w:rFonts w:asciiTheme="minorHAnsi" w:hAnsiTheme="minorHAnsi" w:cs="Arial"/>
          <w:sz w:val="20"/>
          <w:szCs w:val="20"/>
        </w:rPr>
        <w:t>označení díla,</w:t>
      </w:r>
    </w:p>
    <w:p w14:paraId="34E07163"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označení objednatele a zhotovitele díla,</w:t>
      </w:r>
    </w:p>
    <w:p w14:paraId="216AAD39"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číslo a datum uzavření smlouvy o dílo,</w:t>
      </w:r>
    </w:p>
    <w:p w14:paraId="14841769"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 xml:space="preserve">evidenční údaje díla, </w:t>
      </w:r>
    </w:p>
    <w:p w14:paraId="2A82D75C"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zahájení a dokončení prací na zhotovovaném díle,</w:t>
      </w:r>
    </w:p>
    <w:p w14:paraId="788CB172"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prohlášení objednatele, zda dílo přejímá či nikoliv, a v případě nepřevzetí jeho důvody.</w:t>
      </w:r>
    </w:p>
    <w:p w14:paraId="48805820"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datum a místo sepsání zápisu,</w:t>
      </w:r>
    </w:p>
    <w:p w14:paraId="7EC1AB3F"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jména a podpisy zástupců objednatele a zhotovitele,</w:t>
      </w:r>
    </w:p>
    <w:p w14:paraId="66D3981B" w14:textId="77777777" w:rsidR="00AC51E1"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 xml:space="preserve">seznam převzaté a odsouhlasené </w:t>
      </w:r>
      <w:r w:rsidR="00AC51E1" w:rsidRPr="00951DE3">
        <w:rPr>
          <w:rFonts w:asciiTheme="minorHAnsi" w:hAnsiTheme="minorHAnsi" w:cs="Arial"/>
          <w:sz w:val="20"/>
          <w:szCs w:val="20"/>
        </w:rPr>
        <w:t xml:space="preserve">kompletní dokumentace </w:t>
      </w:r>
    </w:p>
    <w:p w14:paraId="5E7F2656"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cs="Arial"/>
          <w:sz w:val="20"/>
          <w:szCs w:val="20"/>
        </w:rPr>
      </w:pPr>
      <w:r w:rsidRPr="00951DE3">
        <w:rPr>
          <w:rFonts w:asciiTheme="minorHAnsi" w:hAnsiTheme="minorHAnsi" w:cs="Arial"/>
          <w:sz w:val="20"/>
          <w:szCs w:val="20"/>
        </w:rPr>
        <w:t>soupis vad a nedodělků nebránících užívání, pokud je dílo obsahuje, s termínem jejich odstranění,</w:t>
      </w:r>
    </w:p>
    <w:p w14:paraId="4EEEABF9"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sz w:val="20"/>
          <w:szCs w:val="20"/>
        </w:rPr>
      </w:pPr>
      <w:r w:rsidRPr="00951DE3">
        <w:rPr>
          <w:rFonts w:asciiTheme="minorHAnsi" w:hAnsiTheme="minorHAnsi" w:cs="Arial"/>
          <w:sz w:val="20"/>
          <w:szCs w:val="20"/>
        </w:rPr>
        <w:t>termín vyklizení staveniště,</w:t>
      </w:r>
    </w:p>
    <w:p w14:paraId="35485D87"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sz w:val="20"/>
          <w:szCs w:val="20"/>
        </w:rPr>
      </w:pPr>
      <w:r w:rsidRPr="00951DE3">
        <w:rPr>
          <w:rFonts w:asciiTheme="minorHAnsi" w:hAnsiTheme="minorHAnsi" w:cs="Arial"/>
          <w:sz w:val="20"/>
          <w:szCs w:val="20"/>
        </w:rPr>
        <w:t xml:space="preserve">datum ukončení záruky na </w:t>
      </w:r>
      <w:r w:rsidR="00AC51E1" w:rsidRPr="00951DE3">
        <w:rPr>
          <w:rFonts w:asciiTheme="minorHAnsi" w:hAnsiTheme="minorHAnsi" w:cs="Arial"/>
          <w:sz w:val="20"/>
          <w:szCs w:val="20"/>
        </w:rPr>
        <w:t xml:space="preserve">část </w:t>
      </w:r>
      <w:r w:rsidRPr="00951DE3">
        <w:rPr>
          <w:rFonts w:asciiTheme="minorHAnsi" w:hAnsiTheme="minorHAnsi" w:cs="Arial"/>
          <w:sz w:val="20"/>
          <w:szCs w:val="20"/>
        </w:rPr>
        <w:t>díl</w:t>
      </w:r>
      <w:r w:rsidR="00AC51E1" w:rsidRPr="00951DE3">
        <w:rPr>
          <w:rFonts w:asciiTheme="minorHAnsi" w:hAnsiTheme="minorHAnsi" w:cs="Arial"/>
          <w:sz w:val="20"/>
          <w:szCs w:val="20"/>
        </w:rPr>
        <w:t>a</w:t>
      </w:r>
      <w:r w:rsidRPr="00951DE3">
        <w:rPr>
          <w:rFonts w:asciiTheme="minorHAnsi" w:hAnsiTheme="minorHAnsi" w:cs="Arial"/>
          <w:sz w:val="20"/>
          <w:szCs w:val="20"/>
        </w:rPr>
        <w:t>,</w:t>
      </w:r>
    </w:p>
    <w:p w14:paraId="3438D75D" w14:textId="77777777" w:rsidR="00087D49" w:rsidRPr="00951DE3" w:rsidRDefault="00087D49" w:rsidP="00087D49">
      <w:pPr>
        <w:pStyle w:val="Bezmezer"/>
        <w:numPr>
          <w:ilvl w:val="0"/>
          <w:numId w:val="4"/>
        </w:numPr>
        <w:tabs>
          <w:tab w:val="clear" w:pos="1260"/>
          <w:tab w:val="left" w:pos="540"/>
          <w:tab w:val="num" w:pos="1418"/>
          <w:tab w:val="left" w:pos="5040"/>
        </w:tabs>
        <w:ind w:left="1418" w:hanging="284"/>
        <w:jc w:val="both"/>
        <w:rPr>
          <w:rFonts w:asciiTheme="minorHAnsi" w:hAnsiTheme="minorHAnsi"/>
          <w:sz w:val="20"/>
          <w:szCs w:val="20"/>
        </w:rPr>
      </w:pPr>
      <w:r w:rsidRPr="00951DE3">
        <w:rPr>
          <w:rFonts w:asciiTheme="minorHAnsi" w:hAnsiTheme="minorHAnsi" w:cs="Arial"/>
          <w:sz w:val="20"/>
          <w:szCs w:val="20"/>
        </w:rPr>
        <w:t xml:space="preserve">celková cena </w:t>
      </w:r>
      <w:r w:rsidR="00AC51E1" w:rsidRPr="00951DE3">
        <w:rPr>
          <w:rFonts w:asciiTheme="minorHAnsi" w:hAnsiTheme="minorHAnsi" w:cs="Arial"/>
          <w:sz w:val="20"/>
          <w:szCs w:val="20"/>
        </w:rPr>
        <w:t xml:space="preserve">za </w:t>
      </w:r>
      <w:r w:rsidR="005A3518" w:rsidRPr="00951DE3">
        <w:rPr>
          <w:rFonts w:asciiTheme="minorHAnsi" w:hAnsiTheme="minorHAnsi" w:cs="Arial"/>
          <w:sz w:val="20"/>
          <w:szCs w:val="20"/>
        </w:rPr>
        <w:t>dílo</w:t>
      </w:r>
      <w:r w:rsidRPr="00951DE3">
        <w:rPr>
          <w:rFonts w:asciiTheme="minorHAnsi" w:hAnsiTheme="minorHAnsi" w:cs="Arial"/>
          <w:sz w:val="20"/>
          <w:szCs w:val="20"/>
        </w:rPr>
        <w:t xml:space="preserve"> dle této Smlouvy.</w:t>
      </w:r>
    </w:p>
    <w:p w14:paraId="03AAE407" w14:textId="77777777" w:rsidR="009D1444" w:rsidRPr="00FE4AF9" w:rsidRDefault="009D1444" w:rsidP="00087D49">
      <w:pPr>
        <w:pStyle w:val="Bezmezer"/>
        <w:tabs>
          <w:tab w:val="left" w:pos="540"/>
          <w:tab w:val="left" w:pos="5040"/>
        </w:tabs>
        <w:ind w:left="1418"/>
        <w:jc w:val="both"/>
        <w:rPr>
          <w:rFonts w:asciiTheme="minorHAnsi" w:hAnsiTheme="minorHAnsi" w:cs="Arial"/>
        </w:rPr>
      </w:pPr>
    </w:p>
    <w:p w14:paraId="4DFAA0D5" w14:textId="77777777" w:rsidR="00087D49" w:rsidRDefault="005A3518" w:rsidP="00087D49">
      <w:pPr>
        <w:numPr>
          <w:ilvl w:val="0"/>
          <w:numId w:val="19"/>
        </w:numPr>
        <w:rPr>
          <w:rFonts w:asciiTheme="minorHAnsi" w:hAnsiTheme="minorHAnsi"/>
          <w:szCs w:val="22"/>
        </w:rPr>
      </w:pPr>
      <w:r>
        <w:rPr>
          <w:rFonts w:asciiTheme="minorHAnsi" w:hAnsiTheme="minorHAnsi"/>
          <w:szCs w:val="22"/>
        </w:rPr>
        <w:t>Dílo</w:t>
      </w:r>
      <w:r w:rsidR="00087D49" w:rsidRPr="00FE4AF9">
        <w:rPr>
          <w:rFonts w:asciiTheme="minorHAnsi" w:hAnsiTheme="minorHAnsi"/>
          <w:szCs w:val="22"/>
        </w:rPr>
        <w:t xml:space="preserve"> se p</w:t>
      </w:r>
      <w:r>
        <w:rPr>
          <w:rFonts w:asciiTheme="minorHAnsi" w:hAnsiTheme="minorHAnsi"/>
          <w:szCs w:val="22"/>
        </w:rPr>
        <w:t>ovažuje za předané</w:t>
      </w:r>
      <w:r w:rsidR="00087D49" w:rsidRPr="00FE4AF9">
        <w:rPr>
          <w:rFonts w:asciiTheme="minorHAnsi" w:hAnsiTheme="minorHAnsi"/>
          <w:szCs w:val="22"/>
        </w:rPr>
        <w:t xml:space="preserve"> okamžikem, kdy je </w:t>
      </w:r>
      <w:r>
        <w:rPr>
          <w:rFonts w:asciiTheme="minorHAnsi" w:hAnsiTheme="minorHAnsi"/>
          <w:szCs w:val="22"/>
        </w:rPr>
        <w:t>jeho</w:t>
      </w:r>
      <w:r w:rsidR="00087D49" w:rsidRPr="00FE4AF9">
        <w:rPr>
          <w:rFonts w:asciiTheme="minorHAnsi" w:hAnsiTheme="minorHAnsi"/>
          <w:szCs w:val="22"/>
        </w:rPr>
        <w:t xml:space="preserve"> předání a převzetí potvrzeno oběma smluvními stranami podpisem předávacího protokolu. Za objednatele kontaktní osoba ve věcech technických, za zhotovitele zástupce společnosti -  kontaktní osoba ve věcech technických.</w:t>
      </w:r>
    </w:p>
    <w:p w14:paraId="22F8DF60" w14:textId="77777777" w:rsidR="00836254" w:rsidRDefault="00836254" w:rsidP="00836254">
      <w:pPr>
        <w:ind w:left="360"/>
        <w:rPr>
          <w:rFonts w:asciiTheme="minorHAnsi" w:hAnsiTheme="minorHAnsi"/>
          <w:szCs w:val="22"/>
        </w:rPr>
      </w:pPr>
    </w:p>
    <w:p w14:paraId="409E311A" w14:textId="77777777" w:rsidR="0054407E" w:rsidRDefault="008719B7" w:rsidP="00087D49">
      <w:pPr>
        <w:numPr>
          <w:ilvl w:val="0"/>
          <w:numId w:val="19"/>
        </w:numPr>
        <w:rPr>
          <w:rFonts w:asciiTheme="minorHAnsi" w:hAnsiTheme="minorHAnsi"/>
          <w:szCs w:val="22"/>
        </w:rPr>
      </w:pPr>
      <w:r w:rsidRPr="003E4C83">
        <w:rPr>
          <w:szCs w:val="22"/>
        </w:rPr>
        <w:t xml:space="preserve">Zhotovitel je povinen předat objednateli níže uvedené doklady a dokumentaci pro </w:t>
      </w:r>
      <w:r>
        <w:rPr>
          <w:szCs w:val="22"/>
        </w:rPr>
        <w:t>následný provoz a údržbu</w:t>
      </w:r>
      <w:r w:rsidR="0054407E">
        <w:rPr>
          <w:rFonts w:asciiTheme="minorHAnsi" w:hAnsiTheme="minorHAnsi"/>
          <w:szCs w:val="22"/>
        </w:rPr>
        <w:t xml:space="preserve">, a to ve 4 vyhotovení (1x originál, 3x kopie) v listinné podobě a 1 vyhotovení v digitální podobě, není-li uvedeno jinak: </w:t>
      </w:r>
    </w:p>
    <w:p w14:paraId="7A0DF822" w14:textId="77777777" w:rsidR="00B16BFA" w:rsidRDefault="00B16BFA" w:rsidP="00B16BFA">
      <w:pPr>
        <w:pStyle w:val="Odstavecseseznamem"/>
        <w:numPr>
          <w:ilvl w:val="0"/>
          <w:numId w:val="27"/>
        </w:numPr>
        <w:rPr>
          <w:rFonts w:asciiTheme="minorHAnsi" w:hAnsiTheme="minorHAnsi"/>
        </w:rPr>
      </w:pPr>
      <w:r>
        <w:rPr>
          <w:rFonts w:asciiTheme="minorHAnsi" w:hAnsiTheme="minorHAnsi"/>
        </w:rPr>
        <w:t>Projektová dokumentace skutečného provedení stavby, pokud došlo ke změně, v rozsahu dle čl. II, odst. 6 smlouvy</w:t>
      </w:r>
    </w:p>
    <w:p w14:paraId="04F51A61" w14:textId="77777777" w:rsidR="00B16BFA" w:rsidRPr="00C32CC6" w:rsidRDefault="00B16BFA" w:rsidP="00B16BFA">
      <w:pPr>
        <w:pStyle w:val="Odstavecseseznamem"/>
        <w:numPr>
          <w:ilvl w:val="0"/>
          <w:numId w:val="27"/>
        </w:numPr>
        <w:rPr>
          <w:rFonts w:asciiTheme="minorHAnsi" w:hAnsiTheme="minorHAnsi"/>
        </w:rPr>
      </w:pPr>
      <w:r>
        <w:rPr>
          <w:rFonts w:asciiTheme="minorHAnsi" w:hAnsiTheme="minorHAnsi"/>
        </w:rPr>
        <w:t>Popis a zdůvodnění provedených drobných odchylek od stavebního povolení</w:t>
      </w:r>
    </w:p>
    <w:p w14:paraId="4A01AF9D" w14:textId="3D4B00E2" w:rsidR="00B16BFA" w:rsidRPr="00FA59F7" w:rsidRDefault="00B16BFA" w:rsidP="00FA59F7">
      <w:pPr>
        <w:pStyle w:val="Odstavecseseznamem"/>
        <w:numPr>
          <w:ilvl w:val="0"/>
          <w:numId w:val="27"/>
        </w:numPr>
        <w:rPr>
          <w:rFonts w:asciiTheme="minorHAnsi" w:hAnsiTheme="minorHAnsi"/>
        </w:rPr>
      </w:pPr>
      <w:r>
        <w:rPr>
          <w:rFonts w:asciiTheme="minorHAnsi" w:hAnsiTheme="minorHAnsi"/>
        </w:rPr>
        <w:t>Stavební deník</w:t>
      </w:r>
      <w:r w:rsidR="00FA59F7" w:rsidRPr="006B1F9F">
        <w:rPr>
          <w:rFonts w:cs="Arial"/>
        </w:rPr>
        <w:t>, který bude zároveň doložen v elektronické formě na CD - 1x .</w:t>
      </w:r>
      <w:proofErr w:type="spellStart"/>
      <w:r w:rsidR="00FA59F7" w:rsidRPr="006B1F9F">
        <w:rPr>
          <w:rFonts w:cs="Arial"/>
        </w:rPr>
        <w:t>pdf</w:t>
      </w:r>
      <w:proofErr w:type="spellEnd"/>
    </w:p>
    <w:p w14:paraId="3DBAF29A" w14:textId="56746955" w:rsidR="00B16BFA" w:rsidRPr="00FA59F7" w:rsidRDefault="00B16BFA" w:rsidP="00FA59F7">
      <w:pPr>
        <w:pStyle w:val="Odstavecseseznamem"/>
        <w:numPr>
          <w:ilvl w:val="0"/>
          <w:numId w:val="27"/>
        </w:numPr>
        <w:rPr>
          <w:rFonts w:asciiTheme="minorHAnsi" w:hAnsiTheme="minorHAnsi"/>
        </w:rPr>
      </w:pPr>
      <w:r w:rsidRPr="008719B7">
        <w:rPr>
          <w:rFonts w:asciiTheme="minorHAnsi" w:hAnsiTheme="minorHAnsi"/>
        </w:rPr>
        <w:t xml:space="preserve">Atesty použitých materiálů </w:t>
      </w:r>
      <w:r w:rsidR="00FA59F7">
        <w:rPr>
          <w:rFonts w:cs="Arial"/>
        </w:rPr>
        <w:t>a doklady o požadovaných vlastnostech výrobků (včetně případných prohlášení o shodě dle zákona č. 22/1997 Sb. v platném znění o technických požadavcích na výrobky), technické listy, záruční listy</w:t>
      </w:r>
    </w:p>
    <w:p w14:paraId="551D5F9B" w14:textId="77777777" w:rsidR="00B16BFA" w:rsidRPr="00005EF0" w:rsidRDefault="00B16BFA" w:rsidP="00B16BFA">
      <w:pPr>
        <w:pStyle w:val="Odstavecseseznamem"/>
        <w:numPr>
          <w:ilvl w:val="0"/>
          <w:numId w:val="27"/>
        </w:numPr>
        <w:rPr>
          <w:rFonts w:asciiTheme="minorHAnsi" w:hAnsiTheme="minorHAnsi"/>
        </w:rPr>
      </w:pPr>
      <w:r>
        <w:rPr>
          <w:rFonts w:asciiTheme="minorHAnsi" w:hAnsiTheme="minorHAnsi"/>
        </w:rPr>
        <w:t>Výsledky předepsaných zkoušek</w:t>
      </w:r>
    </w:p>
    <w:p w14:paraId="62E9AB87" w14:textId="77777777" w:rsidR="00B16BFA" w:rsidRDefault="00B16BFA" w:rsidP="00B16BFA">
      <w:pPr>
        <w:pStyle w:val="Odstavecseseznamem"/>
        <w:numPr>
          <w:ilvl w:val="0"/>
          <w:numId w:val="27"/>
        </w:numPr>
        <w:rPr>
          <w:rFonts w:asciiTheme="minorHAnsi" w:hAnsiTheme="minorHAnsi"/>
        </w:rPr>
      </w:pPr>
      <w:r>
        <w:rPr>
          <w:rFonts w:asciiTheme="minorHAnsi" w:hAnsiTheme="minorHAnsi"/>
        </w:rPr>
        <w:t>Doklady potvrzující použití konstrukcí a výrobků s požadovanými vlastnostmi z hlediska požární bezpečnosti dle zákona č. 22/1997 Sb., o technických požadavcích na výrobky a o změně některých zákonů, ve znění pozdějších předpisů a § 156 zákona č. 183/2006 Sb. o územním plánování a stavebním řádu (stavební zákon), ve znění pozdějších předpisů</w:t>
      </w:r>
    </w:p>
    <w:p w14:paraId="39663B4D" w14:textId="77777777" w:rsidR="00B16BFA" w:rsidRPr="005F6495" w:rsidRDefault="00B16BFA" w:rsidP="00B16BFA">
      <w:pPr>
        <w:pStyle w:val="Odstavecseseznamem"/>
        <w:numPr>
          <w:ilvl w:val="0"/>
          <w:numId w:val="27"/>
        </w:numPr>
        <w:rPr>
          <w:rFonts w:asciiTheme="minorHAnsi" w:hAnsiTheme="minorHAnsi"/>
        </w:rPr>
      </w:pPr>
      <w:r>
        <w:rPr>
          <w:rFonts w:asciiTheme="minorHAnsi" w:hAnsiTheme="minorHAnsi"/>
        </w:rPr>
        <w:t>Doklad o kontrole provozuschopnosti požárně bezpečnostních zařízení dle § 6, § 7, § 8 a § 10 vyhlášky o požární prevenci.</w:t>
      </w:r>
    </w:p>
    <w:p w14:paraId="21FDC9F9" w14:textId="77777777" w:rsidR="00B16BFA" w:rsidRPr="009E6BA6" w:rsidRDefault="00B16BFA" w:rsidP="00B16BFA">
      <w:pPr>
        <w:pStyle w:val="Odstavecseseznamem"/>
        <w:numPr>
          <w:ilvl w:val="0"/>
          <w:numId w:val="27"/>
        </w:numPr>
        <w:rPr>
          <w:rFonts w:asciiTheme="minorHAnsi" w:hAnsiTheme="minorHAnsi"/>
        </w:rPr>
      </w:pPr>
      <w:r>
        <w:rPr>
          <w:rFonts w:asciiTheme="minorHAnsi" w:hAnsiTheme="minorHAnsi"/>
        </w:rPr>
        <w:t>Doklad o zneškodnění stavební suti</w:t>
      </w:r>
    </w:p>
    <w:p w14:paraId="203A167F" w14:textId="77777777" w:rsidR="00B16BFA" w:rsidRPr="009E6BA6" w:rsidRDefault="00B16BFA" w:rsidP="00B16BFA">
      <w:pPr>
        <w:pStyle w:val="Odstavecseseznamem"/>
        <w:numPr>
          <w:ilvl w:val="0"/>
          <w:numId w:val="27"/>
        </w:numPr>
      </w:pPr>
      <w:r>
        <w:rPr>
          <w:rFonts w:asciiTheme="minorHAnsi" w:hAnsiTheme="minorHAnsi"/>
        </w:rPr>
        <w:t>Revize klimatizačního zařízení (</w:t>
      </w:r>
      <w:proofErr w:type="spellStart"/>
      <w:r>
        <w:rPr>
          <w:rFonts w:asciiTheme="minorHAnsi" w:hAnsiTheme="minorHAnsi"/>
        </w:rPr>
        <w:t>elektrozapojení</w:t>
      </w:r>
      <w:proofErr w:type="spellEnd"/>
      <w:r>
        <w:rPr>
          <w:rFonts w:asciiTheme="minorHAnsi" w:hAnsiTheme="minorHAnsi"/>
        </w:rPr>
        <w:t>, chlazení)</w:t>
      </w:r>
    </w:p>
    <w:p w14:paraId="6F7DD316" w14:textId="77777777" w:rsidR="00B16BFA" w:rsidRDefault="00B16BFA" w:rsidP="00B16BFA">
      <w:pPr>
        <w:pStyle w:val="Odstavecseseznamem"/>
        <w:numPr>
          <w:ilvl w:val="0"/>
          <w:numId w:val="27"/>
        </w:numPr>
        <w:rPr>
          <w:rFonts w:asciiTheme="minorHAnsi" w:hAnsiTheme="minorHAnsi"/>
        </w:rPr>
      </w:pPr>
      <w:r>
        <w:rPr>
          <w:rFonts w:asciiTheme="minorHAnsi" w:hAnsiTheme="minorHAnsi"/>
        </w:rPr>
        <w:t>Protokol o instalaci klimatizačního zařízení</w:t>
      </w:r>
    </w:p>
    <w:p w14:paraId="4917E1BC" w14:textId="77777777" w:rsidR="00B16BFA" w:rsidRPr="00E64A7E" w:rsidRDefault="00B16BFA" w:rsidP="00B16BFA">
      <w:pPr>
        <w:pStyle w:val="Odstavecseseznamem"/>
        <w:numPr>
          <w:ilvl w:val="0"/>
          <w:numId w:val="27"/>
        </w:numPr>
        <w:rPr>
          <w:rFonts w:asciiTheme="minorHAnsi" w:hAnsiTheme="minorHAnsi"/>
        </w:rPr>
      </w:pPr>
      <w:r>
        <w:rPr>
          <w:rFonts w:asciiTheme="minorHAnsi" w:hAnsiTheme="minorHAnsi"/>
        </w:rPr>
        <w:t>Protokol</w:t>
      </w:r>
      <w:r w:rsidRPr="00E64A7E">
        <w:rPr>
          <w:rFonts w:asciiTheme="minorHAnsi" w:hAnsiTheme="minorHAnsi"/>
        </w:rPr>
        <w:t xml:space="preserve"> o provedení komplexního vyzkoušení zařízení</w:t>
      </w:r>
    </w:p>
    <w:p w14:paraId="343BD51F" w14:textId="77777777" w:rsidR="00B16BFA" w:rsidRDefault="00B16BFA" w:rsidP="00B16BFA">
      <w:pPr>
        <w:pStyle w:val="Odstavecseseznamem"/>
        <w:numPr>
          <w:ilvl w:val="0"/>
          <w:numId w:val="27"/>
        </w:numPr>
        <w:rPr>
          <w:rFonts w:asciiTheme="minorHAnsi" w:hAnsiTheme="minorHAnsi"/>
        </w:rPr>
      </w:pPr>
      <w:r>
        <w:rPr>
          <w:rFonts w:asciiTheme="minorHAnsi" w:hAnsiTheme="minorHAnsi"/>
        </w:rPr>
        <w:t>Protokol o zaškolení obsluhy</w:t>
      </w:r>
      <w:r w:rsidRPr="00363131">
        <w:rPr>
          <w:rFonts w:cs="Arial"/>
          <w:sz w:val="22"/>
        </w:rPr>
        <w:t xml:space="preserve">, </w:t>
      </w:r>
      <w:r w:rsidRPr="009E6BA6">
        <w:rPr>
          <w:rFonts w:asciiTheme="minorHAnsi" w:hAnsiTheme="minorHAnsi"/>
        </w:rPr>
        <w:t>ve kterém budou stanoveny pevné intervaly údržby a čištění</w:t>
      </w:r>
      <w:r>
        <w:rPr>
          <w:rFonts w:asciiTheme="minorHAnsi" w:hAnsiTheme="minorHAnsi"/>
        </w:rPr>
        <w:t xml:space="preserve"> včetně uvedení osob odpovědných pro provoz, obsluhu a údržbu</w:t>
      </w:r>
    </w:p>
    <w:p w14:paraId="766BC858" w14:textId="77777777" w:rsidR="00B16BFA" w:rsidRDefault="00B16BFA" w:rsidP="00B16BFA">
      <w:pPr>
        <w:pStyle w:val="Odstavecseseznamem"/>
        <w:numPr>
          <w:ilvl w:val="0"/>
          <w:numId w:val="27"/>
        </w:numPr>
        <w:rPr>
          <w:rFonts w:asciiTheme="minorHAnsi" w:hAnsiTheme="minorHAnsi"/>
        </w:rPr>
      </w:pPr>
      <w:r>
        <w:rPr>
          <w:rFonts w:asciiTheme="minorHAnsi" w:hAnsiTheme="minorHAnsi"/>
        </w:rPr>
        <w:t xml:space="preserve">Protokol o provedení jemného </w:t>
      </w:r>
      <w:proofErr w:type="spellStart"/>
      <w:r>
        <w:rPr>
          <w:rFonts w:asciiTheme="minorHAnsi" w:hAnsiTheme="minorHAnsi"/>
        </w:rPr>
        <w:t>zaregulování</w:t>
      </w:r>
      <w:proofErr w:type="spellEnd"/>
      <w:r>
        <w:rPr>
          <w:rFonts w:asciiTheme="minorHAnsi" w:hAnsiTheme="minorHAnsi"/>
        </w:rPr>
        <w:t xml:space="preserve"> vzduchotechnického zařízení během zkušebního provozu</w:t>
      </w:r>
    </w:p>
    <w:p w14:paraId="1FF1E01E" w14:textId="77777777" w:rsidR="00B16BFA" w:rsidRDefault="00B16BFA" w:rsidP="00B16BFA">
      <w:pPr>
        <w:pStyle w:val="Odstavecseseznamem"/>
        <w:numPr>
          <w:ilvl w:val="0"/>
          <w:numId w:val="27"/>
        </w:numPr>
        <w:rPr>
          <w:rFonts w:asciiTheme="minorHAnsi" w:hAnsiTheme="minorHAnsi"/>
        </w:rPr>
      </w:pPr>
      <w:r>
        <w:rPr>
          <w:rFonts w:asciiTheme="minorHAnsi" w:hAnsiTheme="minorHAnsi"/>
        </w:rPr>
        <w:t>Provozní předpisy</w:t>
      </w:r>
    </w:p>
    <w:p w14:paraId="1D2F9406" w14:textId="77777777" w:rsidR="00B16BFA" w:rsidRPr="00005EF0" w:rsidRDefault="00B16BFA" w:rsidP="00B16BFA">
      <w:pPr>
        <w:pStyle w:val="Odstavecseseznamem"/>
        <w:numPr>
          <w:ilvl w:val="0"/>
          <w:numId w:val="27"/>
        </w:numPr>
      </w:pPr>
      <w:r w:rsidRPr="009E6BA6">
        <w:rPr>
          <w:rFonts w:asciiTheme="minorHAnsi" w:hAnsiTheme="minorHAnsi"/>
        </w:rPr>
        <w:t>Dokumentace pro údržbu</w:t>
      </w:r>
    </w:p>
    <w:p w14:paraId="454E7BB4" w14:textId="77777777" w:rsidR="00B16BFA" w:rsidRPr="008324FF" w:rsidRDefault="00B16BFA" w:rsidP="00B16BFA">
      <w:pPr>
        <w:pStyle w:val="Odstavecseseznamem"/>
        <w:numPr>
          <w:ilvl w:val="0"/>
          <w:numId w:val="27"/>
        </w:numPr>
      </w:pPr>
      <w:r>
        <w:rPr>
          <w:rFonts w:asciiTheme="minorHAnsi" w:hAnsiTheme="minorHAnsi"/>
        </w:rPr>
        <w:t>Návody k obsluze v českém jazyce</w:t>
      </w:r>
    </w:p>
    <w:p w14:paraId="6EEC73D7" w14:textId="77777777" w:rsidR="00B16BFA" w:rsidRPr="009E6BA6" w:rsidRDefault="00B16BFA" w:rsidP="00B16BFA">
      <w:pPr>
        <w:pStyle w:val="Odstavecseseznamem"/>
        <w:numPr>
          <w:ilvl w:val="0"/>
          <w:numId w:val="27"/>
        </w:numPr>
      </w:pPr>
      <w:r>
        <w:rPr>
          <w:rFonts w:asciiTheme="minorHAnsi" w:hAnsiTheme="minorHAnsi" w:cs="Arial"/>
        </w:rPr>
        <w:t>Průběžná fotodokumentace, z níž bude patrný postup realizace a řádné provádění všech důležitých prací v 1x digitální podobě na CD</w:t>
      </w:r>
    </w:p>
    <w:p w14:paraId="0024FBF1" w14:textId="77777777" w:rsidR="00B16BFA" w:rsidRPr="009E6BA6" w:rsidRDefault="00B16BFA" w:rsidP="00B16BFA">
      <w:pPr>
        <w:pStyle w:val="Odstavecseseznamem"/>
        <w:numPr>
          <w:ilvl w:val="0"/>
          <w:numId w:val="27"/>
        </w:numPr>
      </w:pPr>
      <w:r>
        <w:rPr>
          <w:rFonts w:asciiTheme="minorHAnsi" w:hAnsiTheme="minorHAnsi"/>
        </w:rPr>
        <w:t>Případně další potřebné doklady</w:t>
      </w:r>
    </w:p>
    <w:p w14:paraId="25E1F158" w14:textId="77777777" w:rsidR="00B16BFA" w:rsidRDefault="00B16BFA" w:rsidP="00B16BFA">
      <w:pPr>
        <w:pStyle w:val="Odstavecseseznamem"/>
        <w:rPr>
          <w:b/>
        </w:rPr>
      </w:pPr>
      <w:r w:rsidRPr="009E6BA6">
        <w:rPr>
          <w:b/>
        </w:rPr>
        <w:t>Náklady na pořízení všech těchto dokladů jsou zahrnuty v ceně díla.</w:t>
      </w:r>
    </w:p>
    <w:p w14:paraId="21BA49B1" w14:textId="77777777" w:rsidR="009E6BA6" w:rsidRPr="00FA59F7" w:rsidRDefault="009E6BA6" w:rsidP="00FA59F7">
      <w:pPr>
        <w:ind w:left="360"/>
        <w:rPr>
          <w:rFonts w:asciiTheme="minorHAnsi" w:hAnsiTheme="minorHAnsi"/>
          <w:szCs w:val="22"/>
        </w:rPr>
      </w:pPr>
    </w:p>
    <w:p w14:paraId="02A9C227" w14:textId="77777777" w:rsidR="008F68F8" w:rsidRDefault="008F68F8" w:rsidP="00087D49">
      <w:pPr>
        <w:tabs>
          <w:tab w:val="left" w:pos="284"/>
        </w:tabs>
        <w:ind w:left="426"/>
        <w:rPr>
          <w:rFonts w:asciiTheme="minorHAnsi" w:hAnsiTheme="minorHAnsi" w:cs="Arial"/>
          <w:szCs w:val="22"/>
        </w:rPr>
      </w:pPr>
    </w:p>
    <w:p w14:paraId="458A0425" w14:textId="2B6C3606" w:rsidR="00087D49" w:rsidRPr="00FE4AF9" w:rsidRDefault="009D6069" w:rsidP="00087D49">
      <w:pPr>
        <w:tabs>
          <w:tab w:val="left" w:pos="284"/>
        </w:tabs>
        <w:ind w:left="426" w:hanging="426"/>
        <w:jc w:val="center"/>
        <w:rPr>
          <w:rFonts w:asciiTheme="minorHAnsi" w:hAnsiTheme="minorHAnsi" w:cs="Arial"/>
          <w:b/>
          <w:bCs/>
          <w:szCs w:val="22"/>
        </w:rPr>
      </w:pPr>
      <w:r>
        <w:rPr>
          <w:rFonts w:asciiTheme="minorHAnsi" w:hAnsiTheme="minorHAnsi" w:cs="Arial"/>
          <w:b/>
          <w:bCs/>
          <w:szCs w:val="22"/>
        </w:rPr>
        <w:t>VIII</w:t>
      </w:r>
      <w:r w:rsidR="00087D49" w:rsidRPr="00FE4AF9">
        <w:rPr>
          <w:rFonts w:asciiTheme="minorHAnsi" w:hAnsiTheme="minorHAnsi" w:cs="Arial"/>
          <w:b/>
          <w:bCs/>
          <w:szCs w:val="22"/>
        </w:rPr>
        <w:t xml:space="preserve">. Záruka za jakost a odpovědnost za vady </w:t>
      </w:r>
    </w:p>
    <w:p w14:paraId="5ACDDF33" w14:textId="77777777" w:rsidR="001E6DF3" w:rsidRDefault="00087D49" w:rsidP="00087D49">
      <w:pPr>
        <w:numPr>
          <w:ilvl w:val="0"/>
          <w:numId w:val="20"/>
        </w:numPr>
        <w:rPr>
          <w:rFonts w:asciiTheme="minorHAnsi" w:hAnsiTheme="minorHAnsi" w:cs="Arial"/>
          <w:szCs w:val="22"/>
        </w:rPr>
      </w:pPr>
      <w:r w:rsidRPr="00FE4AF9">
        <w:rPr>
          <w:rFonts w:asciiTheme="minorHAnsi" w:hAnsiTheme="minorHAnsi"/>
          <w:szCs w:val="22"/>
        </w:rPr>
        <w:t>Zhotovitel</w:t>
      </w:r>
      <w:r w:rsidRPr="00FE4AF9">
        <w:rPr>
          <w:rFonts w:asciiTheme="minorHAnsi" w:hAnsiTheme="minorHAnsi" w:cs="Arial"/>
          <w:szCs w:val="22"/>
        </w:rPr>
        <w:t xml:space="preserve"> poskytuje záruku za jakost</w:t>
      </w:r>
      <w:r w:rsidR="00AC51E1">
        <w:rPr>
          <w:rFonts w:asciiTheme="minorHAnsi" w:hAnsiTheme="minorHAnsi" w:cs="Arial"/>
          <w:szCs w:val="22"/>
        </w:rPr>
        <w:t xml:space="preserve"> </w:t>
      </w:r>
      <w:r w:rsidRPr="00FE4AF9">
        <w:rPr>
          <w:rFonts w:asciiTheme="minorHAnsi" w:hAnsiTheme="minorHAnsi" w:cs="Arial"/>
          <w:szCs w:val="22"/>
        </w:rPr>
        <w:t>díla v délce</w:t>
      </w:r>
      <w:r w:rsidR="001E6DF3">
        <w:rPr>
          <w:rFonts w:asciiTheme="minorHAnsi" w:hAnsiTheme="minorHAnsi" w:cs="Arial"/>
          <w:szCs w:val="22"/>
        </w:rPr>
        <w:t>:</w:t>
      </w:r>
    </w:p>
    <w:p w14:paraId="26F89D9E" w14:textId="77777777" w:rsidR="00087D49" w:rsidRDefault="001E6DF3" w:rsidP="001E6DF3">
      <w:pPr>
        <w:pStyle w:val="Odstavecseseznamem"/>
        <w:numPr>
          <w:ilvl w:val="0"/>
          <w:numId w:val="27"/>
        </w:numPr>
        <w:rPr>
          <w:rFonts w:asciiTheme="minorHAnsi" w:hAnsiTheme="minorHAnsi" w:cs="Arial"/>
        </w:rPr>
      </w:pPr>
      <w:r>
        <w:rPr>
          <w:rFonts w:asciiTheme="minorHAnsi" w:hAnsiTheme="minorHAnsi" w:cs="Arial"/>
        </w:rPr>
        <w:t>24</w:t>
      </w:r>
      <w:r w:rsidR="00087D49" w:rsidRPr="001E6DF3">
        <w:rPr>
          <w:rFonts w:asciiTheme="minorHAnsi" w:hAnsiTheme="minorHAnsi" w:cs="Arial"/>
        </w:rPr>
        <w:t xml:space="preserve"> m</w:t>
      </w:r>
      <w:r w:rsidR="00836254" w:rsidRPr="001E6DF3">
        <w:rPr>
          <w:rFonts w:asciiTheme="minorHAnsi" w:hAnsiTheme="minorHAnsi" w:cs="Arial"/>
        </w:rPr>
        <w:t>ěsíců od dne předání a převzetí</w:t>
      </w:r>
      <w:r w:rsidR="00AC51E1" w:rsidRPr="001E6DF3">
        <w:rPr>
          <w:rFonts w:asciiTheme="minorHAnsi" w:hAnsiTheme="minorHAnsi" w:cs="Arial"/>
        </w:rPr>
        <w:t xml:space="preserve"> </w:t>
      </w:r>
      <w:r w:rsidR="00087D49" w:rsidRPr="001E6DF3">
        <w:rPr>
          <w:rFonts w:asciiTheme="minorHAnsi" w:hAnsiTheme="minorHAnsi" w:cs="Arial"/>
        </w:rPr>
        <w:t>díla na základě předávacího protokolu potvr</w:t>
      </w:r>
      <w:r>
        <w:rPr>
          <w:rFonts w:asciiTheme="minorHAnsi" w:hAnsiTheme="minorHAnsi" w:cs="Arial"/>
        </w:rPr>
        <w:t xml:space="preserve">zeného oběma smluvními stranami </w:t>
      </w:r>
      <w:r w:rsidR="006360D4">
        <w:rPr>
          <w:rFonts w:asciiTheme="minorHAnsi" w:hAnsiTheme="minorHAnsi" w:cs="Arial"/>
        </w:rPr>
        <w:t xml:space="preserve">na dodané </w:t>
      </w:r>
      <w:r>
        <w:rPr>
          <w:rFonts w:asciiTheme="minorHAnsi" w:hAnsiTheme="minorHAnsi" w:cs="Arial"/>
        </w:rPr>
        <w:t xml:space="preserve">klimatizační zařízení </w:t>
      </w:r>
    </w:p>
    <w:p w14:paraId="2AC37411" w14:textId="3E10669F" w:rsidR="001E6DF3" w:rsidRPr="001E6DF3" w:rsidRDefault="001E6DF3" w:rsidP="001E6DF3">
      <w:pPr>
        <w:pStyle w:val="Odstavecseseznamem"/>
        <w:numPr>
          <w:ilvl w:val="0"/>
          <w:numId w:val="27"/>
        </w:numPr>
        <w:rPr>
          <w:rFonts w:asciiTheme="minorHAnsi" w:hAnsiTheme="minorHAnsi" w:cs="Arial"/>
        </w:rPr>
      </w:pPr>
      <w:r>
        <w:rPr>
          <w:rFonts w:asciiTheme="minorHAnsi" w:hAnsiTheme="minorHAnsi" w:cs="Arial"/>
        </w:rPr>
        <w:t>60</w:t>
      </w:r>
      <w:r w:rsidRPr="001E6DF3">
        <w:rPr>
          <w:rFonts w:asciiTheme="minorHAnsi" w:hAnsiTheme="minorHAnsi" w:cs="Arial"/>
        </w:rPr>
        <w:t xml:space="preserve"> měsíců od dne předání a převzetí díla na základě předávacího protokolu potvr</w:t>
      </w:r>
      <w:r>
        <w:rPr>
          <w:rFonts w:asciiTheme="minorHAnsi" w:hAnsiTheme="minorHAnsi" w:cs="Arial"/>
        </w:rPr>
        <w:t>zeného oběma smluvními stranami na</w:t>
      </w:r>
      <w:r w:rsidR="008F0091">
        <w:rPr>
          <w:rFonts w:asciiTheme="minorHAnsi" w:hAnsiTheme="minorHAnsi" w:cs="Arial"/>
        </w:rPr>
        <w:t xml:space="preserve"> ostatní části díla</w:t>
      </w:r>
    </w:p>
    <w:p w14:paraId="27487676" w14:textId="77777777" w:rsidR="00087D49" w:rsidRPr="00FE4AF9" w:rsidRDefault="00087D49" w:rsidP="00087D49">
      <w:pPr>
        <w:tabs>
          <w:tab w:val="left" w:pos="284"/>
        </w:tabs>
        <w:ind w:left="426" w:hanging="426"/>
        <w:rPr>
          <w:rFonts w:asciiTheme="minorHAnsi" w:hAnsiTheme="minorHAnsi" w:cs="Arial"/>
          <w:szCs w:val="22"/>
        </w:rPr>
      </w:pPr>
    </w:p>
    <w:p w14:paraId="21F54EE2" w14:textId="77777777" w:rsidR="00087D49" w:rsidRPr="00FE4AF9" w:rsidRDefault="00087D49" w:rsidP="00087D49">
      <w:pPr>
        <w:numPr>
          <w:ilvl w:val="0"/>
          <w:numId w:val="20"/>
        </w:numPr>
        <w:rPr>
          <w:rFonts w:asciiTheme="minorHAnsi" w:hAnsiTheme="minorHAnsi"/>
        </w:rPr>
      </w:pPr>
      <w:r w:rsidRPr="00FE4AF9">
        <w:rPr>
          <w:rFonts w:asciiTheme="minorHAnsi" w:hAnsiTheme="minorHAnsi"/>
          <w:szCs w:val="22"/>
        </w:rPr>
        <w:t>Zhotovitel</w:t>
      </w:r>
      <w:r w:rsidRPr="00FE4AF9">
        <w:rPr>
          <w:rFonts w:asciiTheme="minorHAnsi" w:hAnsiTheme="minorHAnsi"/>
        </w:rPr>
        <w:t xml:space="preserve"> po dobu záruky odpovídá za to, že jakost díla bude odpovídat této smlouvě a zejména všem dokumentům uvedeným v čl. II. této smlouvy a příslušným normám, právním předpisům a směrnicím platným v době provádění díla. </w:t>
      </w:r>
    </w:p>
    <w:p w14:paraId="5ADFE88D" w14:textId="77777777" w:rsidR="00087D49" w:rsidRPr="00FE4AF9" w:rsidRDefault="00087D49" w:rsidP="00087D49">
      <w:pPr>
        <w:tabs>
          <w:tab w:val="left" w:pos="284"/>
        </w:tabs>
        <w:ind w:left="426" w:hanging="426"/>
        <w:rPr>
          <w:rFonts w:asciiTheme="minorHAnsi" w:hAnsiTheme="minorHAnsi" w:cs="Arial"/>
          <w:szCs w:val="22"/>
        </w:rPr>
      </w:pPr>
    </w:p>
    <w:p w14:paraId="5AE948C1" w14:textId="77777777" w:rsidR="00087D49" w:rsidRPr="00FE4AF9" w:rsidRDefault="00087D49" w:rsidP="00087D49">
      <w:pPr>
        <w:numPr>
          <w:ilvl w:val="0"/>
          <w:numId w:val="20"/>
        </w:numPr>
        <w:rPr>
          <w:rFonts w:asciiTheme="minorHAnsi" w:hAnsiTheme="minorHAnsi"/>
        </w:rPr>
      </w:pPr>
      <w:r w:rsidRPr="00FE4AF9">
        <w:rPr>
          <w:rFonts w:asciiTheme="minorHAnsi" w:hAnsiTheme="minorHAnsi" w:cs="Arial"/>
          <w:szCs w:val="22"/>
        </w:rPr>
        <w:t>S</w:t>
      </w:r>
      <w:r w:rsidRPr="00FE4AF9">
        <w:rPr>
          <w:rFonts w:asciiTheme="minorHAnsi" w:hAnsiTheme="minorHAnsi"/>
        </w:rPr>
        <w:t xml:space="preserve">mluvní strany sjednávají nárok objednatele na bezplatné odstranění veškerých vad díla reklamovaných kdykoliv během záruční doby bez ohledu na dispozitivní ustanovení zákona. </w:t>
      </w:r>
    </w:p>
    <w:p w14:paraId="429904A8" w14:textId="77777777" w:rsidR="00087D49" w:rsidRPr="00FE4AF9" w:rsidRDefault="00087D49" w:rsidP="00087D49">
      <w:pPr>
        <w:ind w:left="360"/>
        <w:rPr>
          <w:rFonts w:asciiTheme="minorHAnsi" w:hAnsiTheme="minorHAnsi"/>
        </w:rPr>
      </w:pPr>
    </w:p>
    <w:p w14:paraId="03547421"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V případě zjištění vady díla v záruční době je objednatel povinen bez zbytečného odkladu písemně vyzvat zhotovitele k odstranění vady.</w:t>
      </w:r>
    </w:p>
    <w:p w14:paraId="59F7DA52" w14:textId="77777777" w:rsidR="00087D49" w:rsidRPr="00FE4AF9" w:rsidRDefault="00087D49" w:rsidP="00087D49">
      <w:pPr>
        <w:ind w:left="360"/>
        <w:rPr>
          <w:rFonts w:asciiTheme="minorHAnsi" w:hAnsiTheme="minorHAnsi"/>
        </w:rPr>
      </w:pPr>
    </w:p>
    <w:p w14:paraId="147F6ECF" w14:textId="77777777" w:rsidR="00087D49" w:rsidRDefault="00087D49" w:rsidP="00836254">
      <w:pPr>
        <w:numPr>
          <w:ilvl w:val="0"/>
          <w:numId w:val="20"/>
        </w:numPr>
        <w:rPr>
          <w:rFonts w:asciiTheme="minorHAnsi" w:hAnsiTheme="minorHAnsi" w:cs="Arial"/>
          <w:szCs w:val="22"/>
        </w:rPr>
      </w:pPr>
      <w:r w:rsidRPr="00FE4AF9">
        <w:rPr>
          <w:rFonts w:asciiTheme="minorHAnsi" w:hAnsiTheme="minorHAnsi"/>
        </w:rPr>
        <w:t>Zhotovitel</w:t>
      </w:r>
      <w:r w:rsidRPr="00FE4AF9">
        <w:rPr>
          <w:rFonts w:asciiTheme="minorHAnsi" w:hAnsiTheme="minorHAnsi" w:cs="Arial"/>
          <w:szCs w:val="22"/>
        </w:rPr>
        <w:t xml:space="preserve"> je povinen </w:t>
      </w:r>
      <w:r w:rsidR="00836254">
        <w:rPr>
          <w:rFonts w:asciiTheme="minorHAnsi" w:hAnsiTheme="minorHAnsi" w:cs="Arial"/>
          <w:szCs w:val="22"/>
        </w:rPr>
        <w:t xml:space="preserve">do 5 dnů </w:t>
      </w:r>
      <w:r w:rsidR="00836254" w:rsidRPr="00FE4AF9">
        <w:rPr>
          <w:rFonts w:asciiTheme="minorHAnsi" w:hAnsiTheme="minorHAnsi" w:cs="Arial"/>
          <w:szCs w:val="22"/>
        </w:rPr>
        <w:t xml:space="preserve">ode dne doručení výzvy objednatele </w:t>
      </w:r>
      <w:r w:rsidRPr="00FE4AF9">
        <w:rPr>
          <w:rFonts w:asciiTheme="minorHAnsi" w:hAnsiTheme="minorHAnsi" w:cs="Arial"/>
          <w:szCs w:val="22"/>
        </w:rPr>
        <w:t xml:space="preserve">nastoupit k odstranění reklamovaných vad díla a tyto </w:t>
      </w:r>
      <w:r w:rsidR="00836254">
        <w:rPr>
          <w:rFonts w:asciiTheme="minorHAnsi" w:hAnsiTheme="minorHAnsi" w:cs="Arial"/>
          <w:szCs w:val="22"/>
        </w:rPr>
        <w:t>do 10 pracovních dní ode dne doručení výzvy objednatele odstranit.</w:t>
      </w:r>
    </w:p>
    <w:p w14:paraId="77CABEB5" w14:textId="77777777" w:rsidR="00836254" w:rsidRDefault="00836254" w:rsidP="00836254">
      <w:pPr>
        <w:pStyle w:val="Odstavecseseznamem"/>
        <w:rPr>
          <w:rFonts w:asciiTheme="minorHAnsi" w:hAnsiTheme="minorHAnsi" w:cs="Arial"/>
        </w:rPr>
      </w:pPr>
    </w:p>
    <w:p w14:paraId="380318D8"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Smluvní strany se mohou v odůvodněných případech dohodnout na prodloužení výše uvedených lhůt.</w:t>
      </w:r>
    </w:p>
    <w:p w14:paraId="69DCF04E" w14:textId="77777777" w:rsidR="00087D49" w:rsidRPr="00FE4AF9" w:rsidRDefault="00087D49" w:rsidP="00087D49">
      <w:pPr>
        <w:rPr>
          <w:rFonts w:asciiTheme="minorHAnsi" w:hAnsiTheme="minorHAnsi"/>
        </w:rPr>
      </w:pPr>
    </w:p>
    <w:p w14:paraId="5BFBD85F"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 xml:space="preserve">V případě, že zhotovitel nenastoupí k odstranění vady či neodstraní vadu ve shora uvedených lhůtách ani v dodatečné lhůtě, kterou mu k tomu objednatel stanoví, má objednatel právo zadat odstranění vady jinému subjektu za cenu obvyklou, a zhotovitel je povinen objednateli takto vzniklé náklady nahradit. </w:t>
      </w:r>
    </w:p>
    <w:p w14:paraId="67A88DE6" w14:textId="77777777" w:rsidR="00087D49" w:rsidRPr="00FE4AF9" w:rsidRDefault="00087D49" w:rsidP="00087D49">
      <w:pPr>
        <w:pStyle w:val="Odstavecseseznamem"/>
        <w:rPr>
          <w:rFonts w:asciiTheme="minorHAnsi" w:hAnsiTheme="minorHAnsi"/>
        </w:rPr>
      </w:pPr>
    </w:p>
    <w:p w14:paraId="4858A525" w14:textId="77777777" w:rsidR="00087D49" w:rsidRPr="00FE4AF9" w:rsidRDefault="00087D49" w:rsidP="00087D49">
      <w:pPr>
        <w:numPr>
          <w:ilvl w:val="0"/>
          <w:numId w:val="20"/>
        </w:numPr>
        <w:rPr>
          <w:rFonts w:asciiTheme="minorHAnsi" w:hAnsiTheme="minorHAnsi"/>
        </w:rPr>
      </w:pPr>
      <w:r w:rsidRPr="00FE4AF9">
        <w:rPr>
          <w:rFonts w:asciiTheme="minorHAnsi" w:hAnsiTheme="minorHAnsi"/>
        </w:rPr>
        <w:t>Záruka za jakost se prodlužuje o dobu, po kterou bude trvat odstraňování vad zhotovitelem.</w:t>
      </w:r>
    </w:p>
    <w:p w14:paraId="0BC44833" w14:textId="77777777" w:rsidR="00087D49" w:rsidRPr="00FE4AF9" w:rsidRDefault="00087D49" w:rsidP="00087D49">
      <w:pPr>
        <w:ind w:left="360"/>
        <w:rPr>
          <w:rFonts w:asciiTheme="minorHAnsi" w:hAnsiTheme="minorHAnsi"/>
        </w:rPr>
      </w:pPr>
    </w:p>
    <w:p w14:paraId="04127225" w14:textId="77777777" w:rsidR="00087D49" w:rsidRPr="00FE4AF9" w:rsidRDefault="00087D49" w:rsidP="00087D49">
      <w:pPr>
        <w:numPr>
          <w:ilvl w:val="0"/>
          <w:numId w:val="20"/>
        </w:numPr>
        <w:rPr>
          <w:rFonts w:asciiTheme="minorHAnsi" w:hAnsiTheme="minorHAnsi" w:cs="Arial"/>
          <w:szCs w:val="22"/>
        </w:rPr>
      </w:pPr>
      <w:r w:rsidRPr="00FE4AF9">
        <w:rPr>
          <w:rFonts w:asciiTheme="minorHAnsi" w:hAnsiTheme="minorHAnsi"/>
        </w:rPr>
        <w:t>Dílo má vady, jestliže provedení díla neodpovídá požadavkům uvedeným ve smlouvě, příslušným právním předpisům, normám nebo jiné dokumentaci vztahující se k provedení díla</w:t>
      </w:r>
      <w:r w:rsidRPr="00FE4AF9">
        <w:rPr>
          <w:rFonts w:asciiTheme="minorHAnsi" w:hAnsiTheme="minorHAnsi" w:cs="Arial"/>
          <w:szCs w:val="22"/>
        </w:rPr>
        <w:t>, popřípadě pokud neumožní užívání, k němuž bylo určeno a zhotoveno.</w:t>
      </w:r>
    </w:p>
    <w:p w14:paraId="52B1AFF6" w14:textId="77777777" w:rsidR="00087D49" w:rsidRPr="00FE4AF9" w:rsidRDefault="00087D49" w:rsidP="00087D49">
      <w:pPr>
        <w:pStyle w:val="Odstavecseseznamem"/>
        <w:jc w:val="center"/>
        <w:rPr>
          <w:rFonts w:asciiTheme="minorHAnsi" w:hAnsiTheme="minorHAnsi" w:cs="Arial"/>
        </w:rPr>
      </w:pPr>
    </w:p>
    <w:p w14:paraId="05B844E4"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09378E1D" w14:textId="7721CA66" w:rsidR="00087D49" w:rsidRPr="00FE4AF9" w:rsidRDefault="009D6069" w:rsidP="00087D49">
      <w:pPr>
        <w:tabs>
          <w:tab w:val="left" w:pos="284"/>
        </w:tabs>
        <w:ind w:left="426" w:hanging="426"/>
        <w:jc w:val="center"/>
        <w:rPr>
          <w:rFonts w:asciiTheme="minorHAnsi" w:hAnsiTheme="minorHAnsi" w:cs="Arial"/>
          <w:b/>
          <w:bCs/>
          <w:szCs w:val="22"/>
        </w:rPr>
      </w:pPr>
      <w:r>
        <w:rPr>
          <w:rFonts w:asciiTheme="minorHAnsi" w:hAnsiTheme="minorHAnsi" w:cs="Arial"/>
          <w:b/>
          <w:bCs/>
          <w:szCs w:val="22"/>
        </w:rPr>
        <w:t>I</w:t>
      </w:r>
      <w:r w:rsidR="00087D49" w:rsidRPr="00FE4AF9">
        <w:rPr>
          <w:rFonts w:asciiTheme="minorHAnsi" w:hAnsiTheme="minorHAnsi" w:cs="Arial"/>
          <w:b/>
          <w:bCs/>
          <w:szCs w:val="22"/>
        </w:rPr>
        <w:t>X. Smluvní pokuty</w:t>
      </w:r>
    </w:p>
    <w:p w14:paraId="33539340" w14:textId="18843DAB"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prodlení zhotovitele s provedením díla je zhotovitel povinen zaplatit objednateli smluvní pokutu ve výši 0,1% z ceny díla vč. DPH za každý započatý den prodlení.</w:t>
      </w:r>
    </w:p>
    <w:p w14:paraId="2844D83E" w14:textId="77777777" w:rsidR="00087D49" w:rsidRPr="00FE4AF9" w:rsidRDefault="00087D49" w:rsidP="00087D49">
      <w:pPr>
        <w:ind w:left="360"/>
        <w:rPr>
          <w:rFonts w:asciiTheme="minorHAnsi" w:hAnsiTheme="minorHAnsi"/>
        </w:rPr>
      </w:pPr>
    </w:p>
    <w:p w14:paraId="74287BC4" w14:textId="0D587E95" w:rsidR="00087D49" w:rsidRPr="00FE4AF9" w:rsidRDefault="00087D49" w:rsidP="00087D49">
      <w:pPr>
        <w:numPr>
          <w:ilvl w:val="0"/>
          <w:numId w:val="21"/>
        </w:numPr>
        <w:rPr>
          <w:rFonts w:asciiTheme="minorHAnsi" w:hAnsiTheme="minorHAnsi"/>
        </w:rPr>
      </w:pPr>
      <w:r w:rsidRPr="00FE4AF9">
        <w:rPr>
          <w:rFonts w:asciiTheme="minorHAnsi" w:hAnsiTheme="minorHAnsi"/>
        </w:rPr>
        <w:t>V případě prodlení zhotovitele s odstraněním vady</w:t>
      </w:r>
      <w:r w:rsidR="00393A91">
        <w:rPr>
          <w:rFonts w:asciiTheme="minorHAnsi" w:hAnsiTheme="minorHAnsi"/>
        </w:rPr>
        <w:t xml:space="preserve"> </w:t>
      </w:r>
      <w:r w:rsidRPr="00FE4AF9">
        <w:rPr>
          <w:rFonts w:asciiTheme="minorHAnsi" w:hAnsiTheme="minorHAnsi"/>
        </w:rPr>
        <w:t>díla je zhotovitel povinen zaplatit objednateli smluvní pokutu ve výši 0,05% z ceny díla vč. DPH za každou vadu a každý započatý den prodlení, nejvýše však 1.000,- Kč za každou vadu a každý započatý den prodlení.</w:t>
      </w:r>
    </w:p>
    <w:p w14:paraId="502105B7" w14:textId="77777777" w:rsidR="00087D49" w:rsidRPr="00FE4AF9" w:rsidRDefault="00087D49" w:rsidP="00087D49">
      <w:pPr>
        <w:pStyle w:val="Odstavecseseznamem"/>
        <w:rPr>
          <w:rFonts w:asciiTheme="minorHAnsi" w:hAnsiTheme="minorHAnsi"/>
        </w:rPr>
      </w:pPr>
    </w:p>
    <w:p w14:paraId="1DE50C88" w14:textId="77777777"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 případě porušení jiné povinnosti zhotovitele, pokud nezajistil nápravu ani v objednatelem dodatečně poskytnuté přiměřené lhůtě, je zhotovitel povinen zaplatit objednateli smluvní pokutu ve výši 0,05% z celkové ceny díla vč. DPH za každý jednotlivý případ a každý započatý den, kdy porušení povinnosti zhotovitele trvá. </w:t>
      </w:r>
    </w:p>
    <w:p w14:paraId="771E8915" w14:textId="77777777" w:rsidR="00087D49" w:rsidRPr="00FE4AF9" w:rsidRDefault="00087D49" w:rsidP="00087D49">
      <w:pPr>
        <w:pStyle w:val="Odstavecseseznamem"/>
        <w:rPr>
          <w:rFonts w:asciiTheme="minorHAnsi" w:hAnsiTheme="minorHAnsi"/>
        </w:rPr>
      </w:pPr>
    </w:p>
    <w:p w14:paraId="697DD600" w14:textId="77777777" w:rsidR="00087D49" w:rsidRPr="00FE4AF9" w:rsidRDefault="00087D49" w:rsidP="00087D49">
      <w:pPr>
        <w:numPr>
          <w:ilvl w:val="0"/>
          <w:numId w:val="21"/>
        </w:numPr>
        <w:rPr>
          <w:rFonts w:asciiTheme="minorHAnsi" w:hAnsiTheme="minorHAnsi"/>
        </w:rPr>
      </w:pPr>
      <w:r w:rsidRPr="00FE4AF9">
        <w:rPr>
          <w:rFonts w:asciiTheme="minorHAnsi" w:hAnsiTheme="minorHAnsi"/>
        </w:rPr>
        <w:t xml:space="preserve">Vedle smluvní pokuty má objednatel právo na náhradu škody v plné výši. Povinnost, jejíž splnění je zajištěno smluvní pokutou, zaplacením smluvní pokuty nezaniká. </w:t>
      </w:r>
    </w:p>
    <w:p w14:paraId="1B87A315" w14:textId="77777777" w:rsidR="00087D49" w:rsidRPr="00FE4AF9" w:rsidRDefault="00087D49" w:rsidP="00087D49">
      <w:pPr>
        <w:ind w:left="360"/>
        <w:rPr>
          <w:rFonts w:asciiTheme="minorHAnsi" w:hAnsiTheme="minorHAnsi"/>
        </w:rPr>
      </w:pPr>
    </w:p>
    <w:p w14:paraId="3D881161" w14:textId="77777777" w:rsidR="00087D49" w:rsidRDefault="00087D49" w:rsidP="00087D49">
      <w:pPr>
        <w:numPr>
          <w:ilvl w:val="0"/>
          <w:numId w:val="21"/>
        </w:numPr>
        <w:rPr>
          <w:rFonts w:asciiTheme="minorHAnsi" w:hAnsiTheme="minorHAnsi"/>
        </w:rPr>
      </w:pPr>
      <w:r w:rsidRPr="00FE4AF9">
        <w:rPr>
          <w:rFonts w:asciiTheme="minorHAnsi" w:hAnsiTheme="minorHAnsi"/>
        </w:rPr>
        <w:t>Výše smluvní pokuty za každé jednotlivé porušení povinnosti se dohodou smluvních stran omezuje na maximálně 10% z celkové ceny díla vč. DPH. V případě prodlení s provedením díla nebo s odstraněním vady díla se výše smluvní pokuty omezuje na 50% z celkové ceny díla vč. DPH.</w:t>
      </w:r>
    </w:p>
    <w:p w14:paraId="280F8B49" w14:textId="77777777" w:rsidR="009C6389" w:rsidRPr="00FE4AF9" w:rsidRDefault="009C6389" w:rsidP="009C6389">
      <w:pPr>
        <w:ind w:left="360"/>
        <w:rPr>
          <w:rFonts w:asciiTheme="minorHAnsi" w:hAnsiTheme="minorHAnsi"/>
        </w:rPr>
      </w:pPr>
    </w:p>
    <w:p w14:paraId="775F2936"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18BCF794" w14:textId="16FCDF4A"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 Odstoupení od smlouvy</w:t>
      </w:r>
    </w:p>
    <w:p w14:paraId="24729F17" w14:textId="77777777" w:rsidR="00087D49" w:rsidRPr="00FE4AF9" w:rsidRDefault="00087D49" w:rsidP="00087D49">
      <w:pPr>
        <w:numPr>
          <w:ilvl w:val="0"/>
          <w:numId w:val="22"/>
        </w:numPr>
        <w:rPr>
          <w:rFonts w:asciiTheme="minorHAnsi" w:hAnsiTheme="minorHAnsi" w:cs="Arial"/>
          <w:szCs w:val="22"/>
        </w:rPr>
      </w:pPr>
      <w:r w:rsidRPr="00FE4AF9">
        <w:rPr>
          <w:rFonts w:asciiTheme="minorHAnsi" w:hAnsiTheme="minorHAnsi"/>
        </w:rPr>
        <w:t>Odstoupení</w:t>
      </w:r>
      <w:r w:rsidRPr="00FE4AF9">
        <w:rPr>
          <w:rFonts w:asciiTheme="minorHAnsi" w:hAnsiTheme="minorHAnsi" w:cs="Arial"/>
          <w:szCs w:val="22"/>
        </w:rPr>
        <w:t xml:space="preserve"> od smlouvy se řídí příslušnými ustanoveními občanského zákoníku.</w:t>
      </w:r>
    </w:p>
    <w:p w14:paraId="5C4E0348" w14:textId="77777777" w:rsidR="00087D49" w:rsidRPr="00FE4AF9" w:rsidRDefault="00087D49" w:rsidP="00087D49">
      <w:pPr>
        <w:tabs>
          <w:tab w:val="left" w:pos="284"/>
        </w:tabs>
        <w:ind w:left="426" w:hanging="426"/>
        <w:rPr>
          <w:rFonts w:asciiTheme="minorHAnsi" w:hAnsiTheme="minorHAnsi" w:cs="Arial"/>
          <w:szCs w:val="22"/>
        </w:rPr>
      </w:pPr>
    </w:p>
    <w:p w14:paraId="37E0B766" w14:textId="77777777" w:rsidR="00087D49" w:rsidRPr="00FE4AF9" w:rsidRDefault="00087D49" w:rsidP="00087D49">
      <w:pPr>
        <w:numPr>
          <w:ilvl w:val="0"/>
          <w:numId w:val="22"/>
        </w:numPr>
        <w:rPr>
          <w:rFonts w:asciiTheme="minorHAnsi" w:hAnsiTheme="minorHAnsi" w:cs="Arial"/>
          <w:szCs w:val="22"/>
        </w:rPr>
      </w:pPr>
      <w:r w:rsidRPr="00FE4AF9">
        <w:rPr>
          <w:rFonts w:asciiTheme="minorHAnsi" w:hAnsiTheme="minorHAnsi"/>
        </w:rPr>
        <w:t>Smluvní</w:t>
      </w:r>
      <w:r w:rsidRPr="00FE4AF9">
        <w:rPr>
          <w:rFonts w:asciiTheme="minorHAnsi" w:hAnsiTheme="minorHAnsi" w:cs="Arial"/>
          <w:szCs w:val="22"/>
        </w:rPr>
        <w:t xml:space="preserve"> strany tímto sjednávají, že za podstatné porušení povinnosti, které dává druhé smluvní straně právo odstoupit od smlouvy, považují zejména:</w:t>
      </w:r>
    </w:p>
    <w:p w14:paraId="42E8A084" w14:textId="77777777" w:rsidR="00087D49" w:rsidRPr="00FE4AF9" w:rsidRDefault="00087D49" w:rsidP="00DC688F">
      <w:pPr>
        <w:numPr>
          <w:ilvl w:val="0"/>
          <w:numId w:val="1"/>
        </w:numPr>
        <w:spacing w:before="60"/>
        <w:ind w:left="1151" w:hanging="357"/>
        <w:rPr>
          <w:rFonts w:asciiTheme="minorHAnsi" w:hAnsiTheme="minorHAnsi" w:cs="Arial"/>
          <w:szCs w:val="22"/>
        </w:rPr>
      </w:pPr>
      <w:r w:rsidRPr="00FE4AF9">
        <w:rPr>
          <w:rFonts w:asciiTheme="minorHAnsi" w:hAnsiTheme="minorHAnsi" w:cs="Arial"/>
          <w:szCs w:val="22"/>
        </w:rPr>
        <w:t xml:space="preserve">prodlení zhotovitele s provedením díla či takové prodlení zhotovitele s prováděním díla, které prokazatelně ohrožuje konečný termín předání díla </w:t>
      </w:r>
      <w:r>
        <w:rPr>
          <w:rFonts w:asciiTheme="minorHAnsi" w:hAnsiTheme="minorHAnsi" w:cs="Arial"/>
          <w:szCs w:val="22"/>
        </w:rPr>
        <w:t>-</w:t>
      </w:r>
      <w:r w:rsidRPr="00FE4AF9">
        <w:rPr>
          <w:rFonts w:asciiTheme="minorHAnsi" w:hAnsiTheme="minorHAnsi" w:cs="Arial"/>
          <w:szCs w:val="22"/>
        </w:rPr>
        <w:t xml:space="preserve"> stejné účinky má i prohlášení zhotovitele o tom, že termín nedodrží,</w:t>
      </w:r>
    </w:p>
    <w:p w14:paraId="7162C756" w14:textId="77777777" w:rsidR="00087D49" w:rsidRPr="00FE4AF9" w:rsidRDefault="00087D49" w:rsidP="00DC688F">
      <w:pPr>
        <w:numPr>
          <w:ilvl w:val="0"/>
          <w:numId w:val="1"/>
        </w:numPr>
        <w:rPr>
          <w:rFonts w:asciiTheme="minorHAnsi" w:hAnsiTheme="minorHAnsi" w:cs="Arial"/>
          <w:szCs w:val="22"/>
        </w:rPr>
      </w:pPr>
      <w:r w:rsidRPr="00FE4AF9">
        <w:rPr>
          <w:rFonts w:asciiTheme="minorHAnsi" w:hAnsiTheme="minorHAnsi" w:cs="Arial"/>
          <w:szCs w:val="22"/>
        </w:rPr>
        <w:t>provádění díla zhotovitelem v rozporu s touto smlouvou či bránění nebo znemožnění kontrol díla, jestliže zhotovitel nezajistí nápravu ani v přiměřené lhůtě po výzvě objednatele,</w:t>
      </w:r>
    </w:p>
    <w:p w14:paraId="758610D8" w14:textId="77777777" w:rsidR="00087D49" w:rsidRPr="00FE4AF9" w:rsidRDefault="00087D49" w:rsidP="00DC688F">
      <w:pPr>
        <w:numPr>
          <w:ilvl w:val="0"/>
          <w:numId w:val="1"/>
        </w:numPr>
        <w:rPr>
          <w:rFonts w:asciiTheme="minorHAnsi" w:hAnsiTheme="minorHAnsi" w:cs="Arial"/>
          <w:szCs w:val="22"/>
        </w:rPr>
      </w:pPr>
      <w:r w:rsidRPr="00FE4AF9">
        <w:rPr>
          <w:rFonts w:asciiTheme="minorHAnsi" w:hAnsiTheme="minorHAnsi" w:cs="Arial"/>
          <w:szCs w:val="22"/>
        </w:rPr>
        <w:t>postoupení smlouvy třetí osobě bez souhlasu druhé smluvní strany,</w:t>
      </w:r>
    </w:p>
    <w:p w14:paraId="3341302C" w14:textId="77777777" w:rsidR="00087D49" w:rsidRPr="00FE4AF9" w:rsidRDefault="00087D49" w:rsidP="00DC688F">
      <w:pPr>
        <w:numPr>
          <w:ilvl w:val="0"/>
          <w:numId w:val="1"/>
        </w:numPr>
        <w:rPr>
          <w:rFonts w:asciiTheme="minorHAnsi" w:hAnsiTheme="minorHAnsi" w:cs="Arial"/>
          <w:szCs w:val="22"/>
        </w:rPr>
      </w:pPr>
      <w:r w:rsidRPr="00FE4AF9">
        <w:rPr>
          <w:rFonts w:asciiTheme="minorHAnsi" w:hAnsiTheme="minorHAnsi" w:cs="Arial"/>
          <w:szCs w:val="22"/>
        </w:rPr>
        <w:t>zahájení insolvenčního řízení nebo likvidace zhotovitele,</w:t>
      </w:r>
    </w:p>
    <w:p w14:paraId="66E1CBA4" w14:textId="77777777" w:rsidR="00087D49" w:rsidRPr="00FE4AF9" w:rsidRDefault="00087D49" w:rsidP="00DC688F">
      <w:pPr>
        <w:numPr>
          <w:ilvl w:val="0"/>
          <w:numId w:val="1"/>
        </w:numPr>
        <w:rPr>
          <w:rFonts w:asciiTheme="minorHAnsi" w:hAnsiTheme="minorHAnsi" w:cs="Arial"/>
          <w:szCs w:val="22"/>
        </w:rPr>
      </w:pPr>
      <w:r w:rsidRPr="00FE4AF9">
        <w:rPr>
          <w:rFonts w:asciiTheme="minorHAnsi" w:hAnsiTheme="minorHAnsi" w:cs="Arial"/>
          <w:szCs w:val="22"/>
        </w:rPr>
        <w:t>prodlení zhotovitele s předložením bankovní záruky objednateli, jestliže zhotovitel nezajistí nápravu ani v přiměřené lhůtě po výzvě objednatele.</w:t>
      </w:r>
    </w:p>
    <w:p w14:paraId="7F4E539A" w14:textId="77777777" w:rsidR="00087D49" w:rsidRPr="00FE4AF9" w:rsidRDefault="00087D49" w:rsidP="00087D49">
      <w:pPr>
        <w:tabs>
          <w:tab w:val="left" w:pos="851"/>
        </w:tabs>
        <w:ind w:left="426" w:hanging="426"/>
        <w:rPr>
          <w:rFonts w:asciiTheme="minorHAnsi" w:hAnsiTheme="minorHAnsi" w:cs="Arial"/>
          <w:szCs w:val="22"/>
        </w:rPr>
      </w:pPr>
    </w:p>
    <w:p w14:paraId="7AEA32E7" w14:textId="77777777" w:rsidR="00087D49" w:rsidRPr="00FE4AF9" w:rsidRDefault="00087D49" w:rsidP="00087D49">
      <w:pPr>
        <w:numPr>
          <w:ilvl w:val="0"/>
          <w:numId w:val="22"/>
        </w:numPr>
        <w:rPr>
          <w:rFonts w:asciiTheme="minorHAnsi" w:hAnsiTheme="minorHAnsi"/>
        </w:rPr>
      </w:pPr>
      <w:r w:rsidRPr="00FE4AF9">
        <w:rPr>
          <w:rFonts w:asciiTheme="minorHAnsi" w:hAnsiTheme="minorHAnsi"/>
        </w:rPr>
        <w:t>Odstoupení je účinné písemným oznámením a jeho doručením druhé straně.</w:t>
      </w:r>
    </w:p>
    <w:p w14:paraId="05AFC0C8" w14:textId="77777777" w:rsidR="00087D49" w:rsidRPr="00FE4AF9" w:rsidRDefault="00087D49" w:rsidP="00087D49">
      <w:pPr>
        <w:ind w:left="360"/>
        <w:rPr>
          <w:rFonts w:asciiTheme="minorHAnsi" w:hAnsiTheme="minorHAnsi"/>
        </w:rPr>
      </w:pPr>
    </w:p>
    <w:p w14:paraId="42836BAF" w14:textId="77777777" w:rsidR="00087D49" w:rsidRPr="00FE4AF9" w:rsidRDefault="00087D49" w:rsidP="00087D49">
      <w:pPr>
        <w:numPr>
          <w:ilvl w:val="0"/>
          <w:numId w:val="22"/>
        </w:numPr>
        <w:rPr>
          <w:rFonts w:asciiTheme="minorHAnsi" w:hAnsiTheme="minorHAnsi"/>
        </w:rPr>
      </w:pPr>
      <w:r w:rsidRPr="00FE4AF9">
        <w:rPr>
          <w:rFonts w:asciiTheme="minorHAnsi" w:hAnsiTheme="minorHAnsi"/>
        </w:rPr>
        <w:t>Odstoupením od smlouvy se závazek zrušuje od počátku. Bylo-li zčásti plněno, může být od smlouvy odstoupeno jen ohledně nesplněného zbytku plnění. Nemá-li však částečné plnění pro smluvní stranu význam, může od smlouvy odstoupit ohledně celého plnění.</w:t>
      </w:r>
    </w:p>
    <w:p w14:paraId="46C6E6CD" w14:textId="77777777" w:rsidR="00087D49" w:rsidRPr="00FE4AF9" w:rsidRDefault="00087D49" w:rsidP="00087D49">
      <w:pPr>
        <w:ind w:left="360"/>
        <w:rPr>
          <w:rFonts w:asciiTheme="minorHAnsi" w:hAnsiTheme="minorHAnsi"/>
        </w:rPr>
      </w:pPr>
    </w:p>
    <w:p w14:paraId="57911239" w14:textId="77777777" w:rsidR="00087D49" w:rsidRPr="00FE4AF9" w:rsidRDefault="00087D49" w:rsidP="00087D49">
      <w:pPr>
        <w:numPr>
          <w:ilvl w:val="0"/>
          <w:numId w:val="22"/>
        </w:numPr>
        <w:rPr>
          <w:rFonts w:asciiTheme="minorHAnsi" w:hAnsiTheme="minorHAnsi"/>
        </w:rPr>
      </w:pPr>
      <w:r w:rsidRPr="00FE4AF9">
        <w:rPr>
          <w:rFonts w:asciiTheme="minorHAnsi" w:hAnsiTheme="minorHAnsi"/>
        </w:rPr>
        <w:t xml:space="preserve">V případě odstoupení od smlouvy je zhotovitel povinen zastavit provádění díla, kromě činností, které jsou nezbytné pro předcházení vzniku škod, a předat dílo včetně veškeré dokumentace objednateli. V případě odstoupení od smlouvy ohledně části plnění bude při fakturaci a placení již provedených částí díla postupováno přiměřeně dle ustanovení čl. IV. </w:t>
      </w:r>
      <w:r w:rsidR="00B12BB2">
        <w:rPr>
          <w:rFonts w:asciiTheme="minorHAnsi" w:hAnsiTheme="minorHAnsi"/>
        </w:rPr>
        <w:t xml:space="preserve">a VII. </w:t>
      </w:r>
      <w:r w:rsidRPr="00FE4AF9">
        <w:rPr>
          <w:rFonts w:asciiTheme="minorHAnsi" w:hAnsiTheme="minorHAnsi"/>
        </w:rPr>
        <w:t>této smlouvy.</w:t>
      </w:r>
    </w:p>
    <w:p w14:paraId="7375070B" w14:textId="77777777" w:rsidR="00087D49" w:rsidRPr="00FE4AF9" w:rsidRDefault="00087D49" w:rsidP="00087D49">
      <w:pPr>
        <w:ind w:left="360"/>
        <w:rPr>
          <w:rFonts w:asciiTheme="minorHAnsi" w:hAnsiTheme="minorHAnsi"/>
        </w:rPr>
      </w:pPr>
    </w:p>
    <w:p w14:paraId="6B9C383D" w14:textId="77777777" w:rsidR="00087D49" w:rsidRDefault="00087D49" w:rsidP="00087D49">
      <w:pPr>
        <w:numPr>
          <w:ilvl w:val="0"/>
          <w:numId w:val="22"/>
        </w:numPr>
        <w:rPr>
          <w:rFonts w:asciiTheme="minorHAnsi" w:hAnsiTheme="minorHAnsi" w:cs="Arial"/>
          <w:szCs w:val="22"/>
        </w:rPr>
      </w:pPr>
      <w:r w:rsidRPr="00FE4AF9">
        <w:rPr>
          <w:rFonts w:asciiTheme="minorHAnsi" w:hAnsiTheme="minorHAnsi"/>
        </w:rPr>
        <w:t>V případě, že objednatel odstoupí od smlouvy pro podstatné porušení povinnosti zhotovitelem, má objednatel vůči zhotoviteli právo na náhradu nákladů spojených s dokončením díla, a to ve výši, v jaké celkové náklady na provedení díla (tj. cena, kterou je objednatel povinen zaplatit zhotoviteli, plus cena za dokončení díla) přesáhnou cenu za provedení díla sjednanou v této smlouvě. Náhrada nákladů je splatná do 30 dnů ode dne, kdy bude zhotovitel</w:t>
      </w:r>
      <w:r w:rsidRPr="00FE4AF9">
        <w:rPr>
          <w:rFonts w:asciiTheme="minorHAnsi" w:hAnsiTheme="minorHAnsi" w:cs="Arial"/>
          <w:szCs w:val="22"/>
        </w:rPr>
        <w:t xml:space="preserve"> k jejich zaplacení objednatelem vyzván.  </w:t>
      </w:r>
    </w:p>
    <w:p w14:paraId="6326771E" w14:textId="77777777" w:rsidR="004B7B4A" w:rsidRDefault="004B7B4A" w:rsidP="004B7B4A">
      <w:pPr>
        <w:pStyle w:val="Odstavecseseznamem"/>
        <w:rPr>
          <w:rFonts w:asciiTheme="minorHAnsi" w:hAnsiTheme="minorHAnsi" w:cs="Arial"/>
        </w:rPr>
      </w:pPr>
    </w:p>
    <w:p w14:paraId="55B49695" w14:textId="77777777" w:rsidR="004B7B4A" w:rsidRDefault="004B7B4A" w:rsidP="004B7B4A">
      <w:pPr>
        <w:rPr>
          <w:rFonts w:asciiTheme="minorHAnsi" w:hAnsiTheme="minorHAnsi" w:cs="Arial"/>
          <w:szCs w:val="22"/>
        </w:rPr>
      </w:pPr>
    </w:p>
    <w:p w14:paraId="0C01C66C" w14:textId="7E0EE675"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 Další práva a povinnosti</w:t>
      </w:r>
    </w:p>
    <w:p w14:paraId="3B25CD1D" w14:textId="77777777" w:rsidR="00087D49" w:rsidRDefault="00087D49" w:rsidP="00087D49">
      <w:pPr>
        <w:numPr>
          <w:ilvl w:val="0"/>
          <w:numId w:val="23"/>
        </w:numPr>
        <w:rPr>
          <w:rFonts w:asciiTheme="minorHAnsi" w:hAnsiTheme="minorHAnsi"/>
        </w:rPr>
      </w:pPr>
      <w:r w:rsidRPr="00FE4AF9">
        <w:rPr>
          <w:rFonts w:asciiTheme="minorHAnsi" w:hAnsiTheme="minorHAnsi"/>
        </w:rPr>
        <w:t xml:space="preserve">Zhotovitel je oprávněn provádět dílo prostřednictvím třetí osoby, jestliže </w:t>
      </w:r>
      <w:r w:rsidR="00291A53">
        <w:rPr>
          <w:rFonts w:asciiTheme="minorHAnsi" w:hAnsiTheme="minorHAnsi"/>
        </w:rPr>
        <w:t>to objednateli předem oznámil</w:t>
      </w:r>
      <w:r w:rsidRPr="00FE4AF9">
        <w:rPr>
          <w:rFonts w:asciiTheme="minorHAnsi" w:hAnsiTheme="minorHAnsi"/>
        </w:rPr>
        <w:t xml:space="preserve">, avšak vůči objednateli odpovídá tak, jako kdyby dílo prováděl sám. Poddodavatele, jehož prostřednictvím prokazoval kvalifikaci v zadávacím řízení veřejné zakázky, je zhotovitel oprávněn změnit ve výjimečných případech a pouze s výslovným písemným souhlasem objednatele, přičemž nový poddodavatel musí splňovat kvalifikaci minimálně v rozsahu, v jakém byla prokázána v zadávacím řízení (tuto skutečnost je zhotovitel povinen objednateli prokázat společně se žádostí o souhlas se změnou). </w:t>
      </w:r>
      <w:r w:rsidR="00DA088A">
        <w:rPr>
          <w:rFonts w:asciiTheme="minorHAnsi" w:hAnsiTheme="minorHAnsi"/>
        </w:rPr>
        <w:t xml:space="preserve">Objednatel tento souhlas nesmí bez závažného důvodu odepřít. </w:t>
      </w:r>
      <w:r w:rsidRPr="00FE4AF9">
        <w:rPr>
          <w:rFonts w:asciiTheme="minorHAnsi" w:hAnsiTheme="minorHAnsi"/>
        </w:rPr>
        <w:t>Změnu jiného poddodavatele je zhotovitel povinen předem písemně oznámit objednateli.</w:t>
      </w:r>
    </w:p>
    <w:p w14:paraId="343AADFF" w14:textId="77777777" w:rsidR="00C27C66" w:rsidRPr="00FE4AF9" w:rsidRDefault="00C27C66" w:rsidP="00C27C66">
      <w:pPr>
        <w:ind w:left="360"/>
        <w:rPr>
          <w:rFonts w:asciiTheme="minorHAnsi" w:hAnsiTheme="minorHAnsi"/>
        </w:rPr>
      </w:pPr>
    </w:p>
    <w:p w14:paraId="4A31EF05"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povinen o průběhu prací vést řádně stavební deník v souladu s § 157 zákona </w:t>
      </w:r>
      <w:r w:rsidRPr="00FE4AF9">
        <w:rPr>
          <w:rFonts w:asciiTheme="minorHAnsi" w:hAnsiTheme="minorHAnsi"/>
        </w:rPr>
        <w:br/>
        <w:t>č. 183/2006 Sb., stavební zákon v platném znění. Stavební deník bude trvale během pracovní doby přístupný na staveništi. Zhotovitel je povinen vést stavební deník ode dne předání a převzetí staveniště a končí dnem odstranění poslední vady nebo provedením posledního nedodělku, jež byl zapsán v protokole o předání díla.</w:t>
      </w:r>
    </w:p>
    <w:p w14:paraId="78AB756B" w14:textId="77777777" w:rsidR="00087D49" w:rsidRPr="00FE4AF9" w:rsidRDefault="00087D49" w:rsidP="00087D49">
      <w:pPr>
        <w:ind w:left="360"/>
        <w:rPr>
          <w:rFonts w:asciiTheme="minorHAnsi" w:hAnsiTheme="minorHAnsi"/>
        </w:rPr>
      </w:pPr>
    </w:p>
    <w:p w14:paraId="64C48B92"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objednatel a AD a TDI objednatele provádí zápisy do stavebního deníku. Jestliže objednatel nebo zhotovitel nesouhlasí se zápisem druhé strany ve stavebním deníku, je povinen se do 5 pracovních dnů od provedení zápisu vyjádřit. Zhotovitel je povinen předat osobně objednateli průpisy stavebního deníku, je-li vyžadováno jeho vyjádření k určitému zápisu, a to v den provedení zápisu. Dohody zapsané či potvrzené ve stavebním deníku nelze považovat za změny či dodatky smlouvy.</w:t>
      </w:r>
    </w:p>
    <w:p w14:paraId="632B4A10" w14:textId="77777777" w:rsidR="00087D49" w:rsidRPr="00FE4AF9" w:rsidRDefault="00087D49" w:rsidP="00087D49">
      <w:pPr>
        <w:ind w:left="360"/>
        <w:rPr>
          <w:rFonts w:asciiTheme="minorHAnsi" w:hAnsiTheme="minorHAnsi"/>
        </w:rPr>
      </w:pPr>
    </w:p>
    <w:p w14:paraId="0EC5227B"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Nebezpečí škody na díle nese zhotovitel ode dne převzetí staveniště do převzetí díla objednatelem.</w:t>
      </w:r>
    </w:p>
    <w:p w14:paraId="3BC873EB" w14:textId="77777777" w:rsidR="00087D49" w:rsidRPr="00FE4AF9" w:rsidRDefault="00087D49" w:rsidP="00087D49">
      <w:pPr>
        <w:ind w:left="360"/>
        <w:rPr>
          <w:rFonts w:asciiTheme="minorHAnsi" w:hAnsiTheme="minorHAnsi"/>
        </w:rPr>
      </w:pPr>
    </w:p>
    <w:p w14:paraId="1413D0CC"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odpovídá za škodu způsobenou v souvislosti s prováděním díla třetím osobám a je povinen ji v plném rozsahu nahradit. </w:t>
      </w:r>
    </w:p>
    <w:p w14:paraId="573DCE17" w14:textId="77777777" w:rsidR="00087D49" w:rsidRPr="00FE4AF9" w:rsidRDefault="00087D49" w:rsidP="00087D49">
      <w:pPr>
        <w:ind w:left="360"/>
        <w:rPr>
          <w:rFonts w:asciiTheme="minorHAnsi" w:hAnsiTheme="minorHAnsi"/>
        </w:rPr>
      </w:pPr>
    </w:p>
    <w:p w14:paraId="79183A18" w14:textId="77777777" w:rsidR="00087D49" w:rsidRDefault="00087D49" w:rsidP="00087D49">
      <w:pPr>
        <w:numPr>
          <w:ilvl w:val="0"/>
          <w:numId w:val="23"/>
        </w:numPr>
        <w:rPr>
          <w:rFonts w:asciiTheme="minorHAnsi" w:hAnsiTheme="minorHAnsi"/>
        </w:rPr>
      </w:pPr>
      <w:r w:rsidRPr="00FE4AF9">
        <w:rPr>
          <w:rFonts w:asciiTheme="minorHAnsi" w:hAnsiTheme="minorHAnsi"/>
        </w:rPr>
        <w:t>Zhotovitel prohlašuje, že ke dni podpisu této smlouvy má uzavřenou pojistnou smlouvu, jejímž předmětem je pojištění odpovědnosti za škodu způsobenou zhotovitelem třetí osobě v souvislosti s výkonem jeho činnosti, přičemž limit pojistného plnění není nižší než celková cena za dílo včetně DPH sjednaná v čl. III, odst. 1. této Smlouvy. Zhotovitel se zavazuje, že po celou dobu trvání této smlouvy a po dobu záruční doby bude pojištěn ve smyslu tohoto ustanovení a že nedojde ke snížení limitu pojistného plnění pod hranici uvedenou v předchozí větě. V případě, že dojde k zániku pojištění, je zhotovitel povinen o této skutečnosti neprodleně informovat objednatele a ve lhůtě 3 pracovních dnů uzavřít pojistnou smlouvu ve výše uvedeném rozsahu. Kopii pojistné smlouvy je zhotovitel povinen předat objednateli nejpozději při podpisu této smlouvy a v případě jejích změn nebo uzavření nové pojistné smlouvy nejpozději do 3 pracovních dnů od takové změny.</w:t>
      </w:r>
    </w:p>
    <w:p w14:paraId="3179A095" w14:textId="77777777" w:rsidR="006403ED" w:rsidRDefault="006403ED" w:rsidP="006403ED">
      <w:pPr>
        <w:pStyle w:val="Odstavecseseznamem"/>
        <w:rPr>
          <w:rFonts w:asciiTheme="minorHAnsi" w:hAnsiTheme="minorHAnsi"/>
        </w:rPr>
      </w:pPr>
    </w:p>
    <w:p w14:paraId="22124355"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Účastníci se zavazují, že v případě sporů v souvislosti s touto smlouvou vynaloží veškeré úsilí, které lze spravedlivě požadovat, k tomu, aby tyto spory byly vyřešeny smírnou cestou, a teprve nebude-li dosaženo dohody, obrátí se na soud.</w:t>
      </w:r>
    </w:p>
    <w:p w14:paraId="31ADC722" w14:textId="77777777" w:rsidR="00087D49" w:rsidRPr="00FE4AF9" w:rsidRDefault="00087D49" w:rsidP="00087D49">
      <w:pPr>
        <w:ind w:left="360"/>
        <w:rPr>
          <w:rFonts w:asciiTheme="minorHAnsi" w:hAnsiTheme="minorHAnsi"/>
        </w:rPr>
      </w:pPr>
    </w:p>
    <w:p w14:paraId="72BD201E" w14:textId="77777777" w:rsidR="00087D49" w:rsidRDefault="00087D49" w:rsidP="00087D49">
      <w:pPr>
        <w:numPr>
          <w:ilvl w:val="0"/>
          <w:numId w:val="23"/>
        </w:numPr>
        <w:rPr>
          <w:rFonts w:asciiTheme="minorHAnsi" w:hAnsiTheme="minorHAnsi"/>
        </w:rPr>
      </w:pPr>
      <w:r w:rsidRPr="00FE4AF9">
        <w:rPr>
          <w:rFonts w:asciiTheme="minorHAnsi" w:hAnsiTheme="minorHAnsi"/>
        </w:rPr>
        <w:t>Zhotovitel je povinen zajišťovat plnění díla kvalifikovaným způsobem a s odbornou péčí a k tomu účelu rovněž osoby provádějící činnosti dle této smlouvy průběžně školit a kontrolovat.</w:t>
      </w:r>
    </w:p>
    <w:p w14:paraId="5C8604A6" w14:textId="77777777" w:rsidR="006403ED" w:rsidRDefault="006403ED" w:rsidP="006403ED">
      <w:pPr>
        <w:pStyle w:val="Odstavecseseznamem"/>
        <w:rPr>
          <w:rFonts w:asciiTheme="minorHAnsi" w:hAnsiTheme="minorHAnsi"/>
        </w:rPr>
      </w:pPr>
    </w:p>
    <w:p w14:paraId="1C6D47EC"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 xml:space="preserve">Zhotovitel je povinen řádně uchovávat veškerou dokumentaci související s realizací projektu včetně účetních dokladů a umožnit k nim přístup minimálně do konce roku 2028. Pokud je v českých právních předpisech stanovena lhůta delší, musí být použita pro úschovu delší lhůta. </w:t>
      </w:r>
    </w:p>
    <w:p w14:paraId="276CE6A1" w14:textId="77777777" w:rsidR="00087D49" w:rsidRPr="00FE4AF9" w:rsidRDefault="00087D49" w:rsidP="00087D49">
      <w:pPr>
        <w:pStyle w:val="Odstavecseseznamem"/>
        <w:rPr>
          <w:rFonts w:asciiTheme="minorHAnsi" w:hAnsiTheme="minorHAnsi"/>
        </w:rPr>
      </w:pPr>
    </w:p>
    <w:p w14:paraId="17D86351"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je povinen minimálně do konce roku 2028 poskytovat požadované informace a dokumentaci související s realizací projektu zaměstnancům nebo zmocněncům pověřených orgánů (</w:t>
      </w:r>
      <w:r w:rsidR="00B12BB2">
        <w:rPr>
          <w:rFonts w:asciiTheme="minorHAnsi" w:hAnsiTheme="minorHAnsi"/>
        </w:rPr>
        <w:t xml:space="preserve">zejména se jedná o poskytovatele dotace, MPSV, MF, NKÚ a dalších </w:t>
      </w:r>
      <w:r w:rsidRPr="00FE4AF9">
        <w:rPr>
          <w:rFonts w:asciiTheme="minorHAnsi" w:hAnsiTheme="minorHAnsi"/>
        </w:rPr>
        <w:t>oprávněn</w:t>
      </w:r>
      <w:r w:rsidR="00B12BB2">
        <w:rPr>
          <w:rFonts w:asciiTheme="minorHAnsi" w:hAnsiTheme="minorHAnsi"/>
        </w:rPr>
        <w:t>é orgány</w:t>
      </w:r>
      <w:r w:rsidRPr="00FE4AF9">
        <w:rPr>
          <w:rFonts w:asciiTheme="minorHAnsi" w:hAnsiTheme="minorHAnsi"/>
        </w:rPr>
        <w:t xml:space="preserve"> státní správy) a je povinen vytvořit výše uvedeným osobám podmínky k provedení kontroly vztahující se k realizaci projektu a poskytnout jim při provádění kontroly součinnost. </w:t>
      </w:r>
    </w:p>
    <w:p w14:paraId="6366D013" w14:textId="77777777" w:rsidR="00087D49" w:rsidRPr="00FE4AF9" w:rsidRDefault="00087D49" w:rsidP="00087D49">
      <w:pPr>
        <w:ind w:left="360"/>
        <w:rPr>
          <w:rFonts w:asciiTheme="minorHAnsi" w:hAnsiTheme="minorHAnsi"/>
        </w:rPr>
      </w:pPr>
    </w:p>
    <w:p w14:paraId="7A4944D6" w14:textId="77777777" w:rsidR="00087D49" w:rsidRPr="00FE4AF9" w:rsidRDefault="00087D49" w:rsidP="00087D49">
      <w:pPr>
        <w:numPr>
          <w:ilvl w:val="0"/>
          <w:numId w:val="23"/>
        </w:numPr>
        <w:rPr>
          <w:rFonts w:asciiTheme="minorHAnsi" w:hAnsiTheme="minorHAnsi"/>
        </w:rPr>
      </w:pPr>
      <w:r w:rsidRPr="00FE4AF9">
        <w:rPr>
          <w:rFonts w:asciiTheme="minorHAnsi" w:hAnsiTheme="minorHAnsi"/>
        </w:rPr>
        <w:t>Zhotovitel se zavazuje provádět dílo v souladu s platnými právními předpisy. S odpady bude nakládáno dle zák. č. 185/2001 Sb., o odpadech a o změně některých dalších zákonů, ve znění pozdějších předpisů.</w:t>
      </w:r>
    </w:p>
    <w:p w14:paraId="67E2C112" w14:textId="77777777" w:rsidR="00087D49" w:rsidRPr="00FE4AF9" w:rsidRDefault="00087D49" w:rsidP="00087D49">
      <w:pPr>
        <w:ind w:left="360"/>
        <w:rPr>
          <w:rFonts w:asciiTheme="minorHAnsi" w:hAnsiTheme="minorHAnsi"/>
        </w:rPr>
      </w:pPr>
    </w:p>
    <w:p w14:paraId="0115CF25" w14:textId="2FC3D664" w:rsidR="00087D49" w:rsidRPr="00FE4AF9" w:rsidRDefault="00087D49" w:rsidP="00087D49">
      <w:pPr>
        <w:numPr>
          <w:ilvl w:val="0"/>
          <w:numId w:val="23"/>
        </w:numPr>
        <w:rPr>
          <w:rFonts w:asciiTheme="minorHAnsi" w:hAnsiTheme="minorHAnsi"/>
        </w:rPr>
      </w:pPr>
      <w:r w:rsidRPr="00FE4AF9">
        <w:rPr>
          <w:rFonts w:asciiTheme="minorHAnsi" w:hAnsiTheme="minorHAnsi"/>
        </w:rPr>
        <w:t>Zhotovitel se zavazuje provádět dílo takovým způsobem a v takovou dobu, aby docházelo k co možná nejmenšímu ovlivnění okolí (hluk, prach znečištění, ovlivnění dopravní situace</w:t>
      </w:r>
      <w:r w:rsidR="008F0091">
        <w:rPr>
          <w:rFonts w:asciiTheme="minorHAnsi" w:hAnsiTheme="minorHAnsi"/>
        </w:rPr>
        <w:t>, provoz DOZP,</w:t>
      </w:r>
      <w:r w:rsidRPr="00FE4AF9">
        <w:rPr>
          <w:rFonts w:asciiTheme="minorHAnsi" w:hAnsiTheme="minorHAnsi"/>
        </w:rPr>
        <w:t xml:space="preserve"> apod.).</w:t>
      </w:r>
    </w:p>
    <w:p w14:paraId="3CB87EBB" w14:textId="77777777" w:rsidR="00087D49" w:rsidRPr="00FE4AF9" w:rsidRDefault="00087D49" w:rsidP="00087D49">
      <w:pPr>
        <w:ind w:left="360"/>
        <w:rPr>
          <w:rFonts w:asciiTheme="minorHAnsi" w:hAnsiTheme="minorHAnsi"/>
        </w:rPr>
      </w:pPr>
    </w:p>
    <w:p w14:paraId="0CE29FEF" w14:textId="77777777" w:rsidR="00087D49" w:rsidRDefault="00087D49" w:rsidP="00087D49">
      <w:pPr>
        <w:numPr>
          <w:ilvl w:val="0"/>
          <w:numId w:val="23"/>
        </w:numPr>
        <w:rPr>
          <w:rFonts w:asciiTheme="minorHAnsi" w:hAnsiTheme="minorHAnsi"/>
        </w:rPr>
      </w:pPr>
      <w:r w:rsidRPr="00FE4AF9">
        <w:rPr>
          <w:rFonts w:asciiTheme="minorHAnsi" w:hAnsiTheme="minorHAnsi"/>
        </w:rPr>
        <w:t>Zhotovitel je povinen objednateli neprodleně oznámit jakoukoliv skutečnost, která by mohla mít, byť i částečně, vliv na schopnost plnit jeho povinnosti vyplývající z této smlouvy. Takovým oznámením není zbaven povinnosti nadále plnit své závazky vyplývající z této smlouvy.</w:t>
      </w:r>
    </w:p>
    <w:p w14:paraId="6D1E4427" w14:textId="77777777" w:rsidR="009D1444" w:rsidRDefault="009D1444" w:rsidP="009D1444">
      <w:pPr>
        <w:pStyle w:val="Odstavecseseznamem"/>
        <w:rPr>
          <w:rFonts w:asciiTheme="minorHAnsi" w:hAnsiTheme="minorHAnsi"/>
        </w:rPr>
      </w:pPr>
    </w:p>
    <w:p w14:paraId="3D296C14" w14:textId="77777777" w:rsidR="009D1444" w:rsidRPr="003E4C83" w:rsidRDefault="009D1444" w:rsidP="009D1444">
      <w:pPr>
        <w:numPr>
          <w:ilvl w:val="0"/>
          <w:numId w:val="23"/>
        </w:numPr>
      </w:pPr>
      <w:r w:rsidRPr="003E4C83">
        <w:t xml:space="preserve">Zhotovitel bere na vědomí, že v době provádění díla bude </w:t>
      </w:r>
      <w:r>
        <w:t xml:space="preserve">v místě plnění díla </w:t>
      </w:r>
      <w:r w:rsidRPr="003E4C83">
        <w:t xml:space="preserve">prováděna </w:t>
      </w:r>
      <w:r>
        <w:t>instalace elektrické po</w:t>
      </w:r>
      <w:r w:rsidR="00005EF0">
        <w:t>žární signalizace (dále jen EPS)</w:t>
      </w:r>
      <w:r w:rsidR="00320B2A">
        <w:t>,</w:t>
      </w:r>
      <w:r w:rsidRPr="003E4C83">
        <w:t xml:space="preserve"> a zavazuje se komunikovat a spolupracovat se zhotovitelem, který bude </w:t>
      </w:r>
      <w:r>
        <w:t>instalaci EPS</w:t>
      </w:r>
      <w:r w:rsidRPr="003E4C83">
        <w:t xml:space="preserve"> provádět, tak, aby byl zajištěn hladký průb</w:t>
      </w:r>
      <w:r>
        <w:t>ěh prací na obou staveništích</w:t>
      </w:r>
      <w:r w:rsidRPr="003E4C83">
        <w:t>.</w:t>
      </w:r>
    </w:p>
    <w:p w14:paraId="792401EB" w14:textId="77777777" w:rsidR="009D1444" w:rsidRPr="00FE4AF9" w:rsidRDefault="009D1444" w:rsidP="009D1444">
      <w:pPr>
        <w:ind w:left="360"/>
        <w:rPr>
          <w:rFonts w:asciiTheme="minorHAnsi" w:hAnsiTheme="minorHAnsi"/>
        </w:rPr>
      </w:pPr>
    </w:p>
    <w:p w14:paraId="756A9F96" w14:textId="77777777" w:rsidR="00087D49" w:rsidRPr="00FE4AF9" w:rsidRDefault="00087D49" w:rsidP="00087D49">
      <w:pPr>
        <w:tabs>
          <w:tab w:val="left" w:pos="284"/>
        </w:tabs>
        <w:ind w:left="426" w:hanging="426"/>
        <w:jc w:val="center"/>
        <w:rPr>
          <w:rFonts w:asciiTheme="minorHAnsi" w:hAnsiTheme="minorHAnsi" w:cs="Arial"/>
          <w:b/>
          <w:bCs/>
          <w:spacing w:val="-4"/>
          <w:szCs w:val="22"/>
        </w:rPr>
      </w:pPr>
    </w:p>
    <w:p w14:paraId="16792A37" w14:textId="1CAC08C6"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pacing w:val="-4"/>
          <w:szCs w:val="22"/>
        </w:rPr>
        <w:t>X</w:t>
      </w:r>
      <w:r w:rsidRPr="00FE4AF9">
        <w:rPr>
          <w:rFonts w:asciiTheme="minorHAnsi" w:hAnsiTheme="minorHAnsi" w:cs="Arial"/>
          <w:b/>
          <w:bCs/>
          <w:szCs w:val="22"/>
        </w:rPr>
        <w:t>II. Bankovní záruka</w:t>
      </w:r>
    </w:p>
    <w:p w14:paraId="41554909" w14:textId="77777777" w:rsidR="00087D49" w:rsidRPr="00FE4AF9" w:rsidRDefault="00087D49" w:rsidP="00087D49">
      <w:pPr>
        <w:numPr>
          <w:ilvl w:val="0"/>
          <w:numId w:val="28"/>
        </w:numPr>
        <w:rPr>
          <w:rFonts w:asciiTheme="minorHAnsi" w:hAnsiTheme="minorHAnsi"/>
        </w:rPr>
      </w:pPr>
      <w:r w:rsidRPr="00FE4AF9">
        <w:rPr>
          <w:rFonts w:asciiTheme="minorHAnsi" w:hAnsiTheme="minorHAnsi"/>
        </w:rPr>
        <w:t>Zhotovitel se zavazuje do 5 pracovních dnů ode dne uzavření této smlouvy předložit objednateli bankovní záruku k zajištění veškerých peněžitých nároků (zejména smluvních pokut, náhrad škody, nároků na slevu z ceny díla, apod.) objednatele (věřitele) vůči zhotoviteli (dlužníkovi) ve smyslu ustanovení § 2029 občanského zákoníku, v rozsahu dle odst. 2 tohoto článku.</w:t>
      </w:r>
    </w:p>
    <w:p w14:paraId="7FDFBBED" w14:textId="77777777" w:rsidR="00087D49" w:rsidRPr="00FE4AF9" w:rsidRDefault="00087D49" w:rsidP="00087D49">
      <w:pPr>
        <w:ind w:left="360"/>
        <w:rPr>
          <w:rFonts w:asciiTheme="minorHAnsi" w:hAnsiTheme="minorHAnsi"/>
        </w:rPr>
      </w:pPr>
    </w:p>
    <w:p w14:paraId="45397540" w14:textId="77777777" w:rsidR="00087D49" w:rsidRPr="00FE4AF9" w:rsidRDefault="00087D49" w:rsidP="00087D49">
      <w:pPr>
        <w:numPr>
          <w:ilvl w:val="0"/>
          <w:numId w:val="28"/>
        </w:numPr>
        <w:rPr>
          <w:rFonts w:asciiTheme="minorHAnsi" w:hAnsiTheme="minorHAnsi"/>
        </w:rPr>
      </w:pPr>
      <w:r w:rsidRPr="00FE4AF9">
        <w:rPr>
          <w:rFonts w:asciiTheme="minorHAnsi" w:hAnsiTheme="minorHAnsi"/>
        </w:rPr>
        <w:t xml:space="preserve">Záruční listina musí obsahovat prohlášení výstavce, že uspokojí objednatele do výše 5% celkové ceny díla sjednané v této smlouvě vč. DPH, nesplní-li zhotovitel objednateli jakýkoliv peněžitý závazek vyplývající z této smlouvy. </w:t>
      </w:r>
    </w:p>
    <w:p w14:paraId="4853DF5B" w14:textId="77777777" w:rsidR="00087D49" w:rsidRPr="00FE4AF9" w:rsidRDefault="00087D49" w:rsidP="00087D49">
      <w:pPr>
        <w:pStyle w:val="Odstavecseseznamem"/>
        <w:rPr>
          <w:rFonts w:asciiTheme="minorHAnsi" w:hAnsiTheme="minorHAnsi"/>
        </w:rPr>
      </w:pPr>
    </w:p>
    <w:p w14:paraId="54AC8E5C" w14:textId="77777777" w:rsidR="00087D49" w:rsidRPr="00FE4AF9" w:rsidRDefault="00087D49" w:rsidP="00087D49">
      <w:pPr>
        <w:numPr>
          <w:ilvl w:val="0"/>
          <w:numId w:val="28"/>
        </w:numPr>
        <w:rPr>
          <w:rFonts w:asciiTheme="minorHAnsi" w:hAnsiTheme="minorHAnsi" w:cs="Arial"/>
          <w:szCs w:val="22"/>
        </w:rPr>
      </w:pPr>
      <w:r w:rsidRPr="00FE4AF9">
        <w:rPr>
          <w:rFonts w:asciiTheme="minorHAnsi" w:hAnsiTheme="minorHAnsi"/>
        </w:rPr>
        <w:t>Bankovní</w:t>
      </w:r>
      <w:r w:rsidRPr="00FE4AF9">
        <w:rPr>
          <w:rFonts w:asciiTheme="minorHAnsi" w:hAnsiTheme="minorHAnsi" w:cs="Arial"/>
          <w:szCs w:val="22"/>
        </w:rPr>
        <w:t xml:space="preserve"> záruka bude splňovat následující podmínky:</w:t>
      </w:r>
    </w:p>
    <w:p w14:paraId="7ADE3343" w14:textId="77777777" w:rsidR="00087D49" w:rsidRPr="00FE4AF9" w:rsidRDefault="00087D49" w:rsidP="006403ED">
      <w:pPr>
        <w:numPr>
          <w:ilvl w:val="0"/>
          <w:numId w:val="34"/>
        </w:numPr>
        <w:tabs>
          <w:tab w:val="left" w:pos="-2694"/>
          <w:tab w:val="left" w:pos="-2552"/>
        </w:tabs>
        <w:ind w:left="709" w:hanging="283"/>
        <w:rPr>
          <w:rFonts w:asciiTheme="minorHAnsi" w:hAnsiTheme="minorHAnsi" w:cs="Arial"/>
          <w:szCs w:val="22"/>
        </w:rPr>
      </w:pPr>
      <w:r w:rsidRPr="00FE4AF9">
        <w:rPr>
          <w:rFonts w:asciiTheme="minorHAnsi" w:hAnsiTheme="minorHAnsi" w:cs="Arial"/>
          <w:szCs w:val="22"/>
        </w:rPr>
        <w:t>bankovní záruka bude vystavena v českém jazyce a právní vztahy z ní vyplývající se budou řídit výhradně právem České republiky;</w:t>
      </w:r>
    </w:p>
    <w:p w14:paraId="39619B5C" w14:textId="77777777" w:rsidR="00087D49" w:rsidRPr="00FE4AF9" w:rsidRDefault="00087D49" w:rsidP="006403ED">
      <w:pPr>
        <w:numPr>
          <w:ilvl w:val="0"/>
          <w:numId w:val="34"/>
        </w:numPr>
        <w:tabs>
          <w:tab w:val="left" w:pos="-2694"/>
          <w:tab w:val="left" w:pos="-2552"/>
          <w:tab w:val="left" w:pos="284"/>
        </w:tabs>
        <w:ind w:left="709" w:hanging="283"/>
        <w:rPr>
          <w:rFonts w:asciiTheme="minorHAnsi" w:hAnsiTheme="minorHAnsi" w:cs="Arial"/>
          <w:szCs w:val="22"/>
        </w:rPr>
      </w:pPr>
      <w:r w:rsidRPr="00FE4AF9">
        <w:rPr>
          <w:rFonts w:asciiTheme="minorHAnsi" w:hAnsiTheme="minorHAnsi" w:cs="Arial"/>
          <w:szCs w:val="22"/>
        </w:rPr>
        <w:t>bankovní záruka bude vydána ve prospěch objednatele a bude splatná na jeho první výzvu, bezodkladně a bez možnosti uplatnění námitek ze strany banky s tím, že ze strany objednatele postačí, pokud vůči bance prohlásí, že zhotovitel nesplnil objednateli jakýkoliv peněžitý závazek vyplývající z této smlouvy;</w:t>
      </w:r>
    </w:p>
    <w:p w14:paraId="7091E260" w14:textId="77777777" w:rsidR="00087D49" w:rsidRPr="00FE4AF9" w:rsidRDefault="00087D49" w:rsidP="00087D49">
      <w:pPr>
        <w:spacing w:before="60"/>
        <w:ind w:left="357"/>
        <w:rPr>
          <w:rFonts w:asciiTheme="minorHAnsi" w:hAnsiTheme="minorHAnsi"/>
        </w:rPr>
      </w:pPr>
      <w:r w:rsidRPr="00FE4AF9">
        <w:rPr>
          <w:rFonts w:asciiTheme="minorHAnsi" w:hAnsiTheme="minorHAnsi" w:cs="Arial"/>
          <w:szCs w:val="22"/>
        </w:rPr>
        <w:t>c) bankovní záruka bude bezpodmínečná a neodvolatelná.</w:t>
      </w:r>
    </w:p>
    <w:p w14:paraId="27A6616E" w14:textId="77777777" w:rsidR="00087D49" w:rsidRPr="00FE4AF9" w:rsidRDefault="00087D49" w:rsidP="00087D49">
      <w:pPr>
        <w:ind w:left="360"/>
        <w:rPr>
          <w:rFonts w:asciiTheme="minorHAnsi" w:hAnsiTheme="minorHAnsi"/>
        </w:rPr>
      </w:pPr>
    </w:p>
    <w:p w14:paraId="34F489CF" w14:textId="77777777" w:rsidR="00087D49" w:rsidRPr="00FE4AF9" w:rsidRDefault="00087D49" w:rsidP="00087D49">
      <w:pPr>
        <w:numPr>
          <w:ilvl w:val="0"/>
          <w:numId w:val="28"/>
        </w:numPr>
        <w:rPr>
          <w:rFonts w:asciiTheme="minorHAnsi" w:hAnsiTheme="minorHAnsi" w:cs="Arial"/>
          <w:szCs w:val="22"/>
        </w:rPr>
      </w:pPr>
      <w:r w:rsidRPr="00FE4AF9">
        <w:rPr>
          <w:rFonts w:asciiTheme="minorHAnsi" w:hAnsiTheme="minorHAnsi"/>
        </w:rPr>
        <w:t>Bankovní záruka musí trvat po celou dobu provádění díla, a následně po předání a převzetí díla objednatelem do doby odstranění všech vad a nedodělků. Zanikne-li, je zhotovitel povinen nejpozději do</w:t>
      </w:r>
      <w:r w:rsidRPr="00FE4AF9">
        <w:rPr>
          <w:rFonts w:asciiTheme="minorHAnsi" w:hAnsiTheme="minorHAnsi" w:cs="Arial"/>
          <w:szCs w:val="22"/>
        </w:rPr>
        <w:t xml:space="preserve"> 5 dnů zajistit novou bankovní záruku a předložit ji objednateli.</w:t>
      </w:r>
    </w:p>
    <w:p w14:paraId="2457A3AA"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512E85F3" w14:textId="77777777" w:rsidR="00087D49" w:rsidRPr="00FE4AF9" w:rsidRDefault="00087D49" w:rsidP="00087D49">
      <w:pPr>
        <w:tabs>
          <w:tab w:val="left" w:pos="284"/>
        </w:tabs>
        <w:ind w:left="426" w:hanging="426"/>
        <w:jc w:val="center"/>
        <w:rPr>
          <w:rFonts w:asciiTheme="minorHAnsi" w:hAnsiTheme="minorHAnsi" w:cs="Arial"/>
          <w:b/>
          <w:bCs/>
          <w:szCs w:val="22"/>
        </w:rPr>
      </w:pPr>
    </w:p>
    <w:p w14:paraId="00D5A947" w14:textId="0ED9478F" w:rsidR="00087D49" w:rsidRPr="00FE4AF9" w:rsidRDefault="00087D49" w:rsidP="00087D49">
      <w:pPr>
        <w:tabs>
          <w:tab w:val="left" w:pos="284"/>
        </w:tabs>
        <w:ind w:left="426" w:hanging="426"/>
        <w:jc w:val="center"/>
        <w:rPr>
          <w:rFonts w:asciiTheme="minorHAnsi" w:hAnsiTheme="minorHAnsi" w:cs="Arial"/>
          <w:b/>
          <w:bCs/>
          <w:szCs w:val="22"/>
        </w:rPr>
      </w:pPr>
      <w:r w:rsidRPr="00FE4AF9">
        <w:rPr>
          <w:rFonts w:asciiTheme="minorHAnsi" w:hAnsiTheme="minorHAnsi" w:cs="Arial"/>
          <w:b/>
          <w:bCs/>
          <w:szCs w:val="22"/>
        </w:rPr>
        <w:t>XI</w:t>
      </w:r>
      <w:r w:rsidR="009D6069">
        <w:rPr>
          <w:rFonts w:asciiTheme="minorHAnsi" w:hAnsiTheme="minorHAnsi" w:cs="Arial"/>
          <w:b/>
          <w:bCs/>
          <w:szCs w:val="22"/>
        </w:rPr>
        <w:t>II</w:t>
      </w:r>
      <w:r w:rsidRPr="00FE4AF9">
        <w:rPr>
          <w:rFonts w:asciiTheme="minorHAnsi" w:hAnsiTheme="minorHAnsi" w:cs="Arial"/>
          <w:b/>
          <w:bCs/>
          <w:szCs w:val="22"/>
        </w:rPr>
        <w:t>. Doručování a osoby oprávněné jednat</w:t>
      </w:r>
    </w:p>
    <w:p w14:paraId="1FCBAEC9" w14:textId="77777777" w:rsidR="00087D49" w:rsidRPr="00FE4AF9" w:rsidRDefault="00087D49" w:rsidP="00286127">
      <w:pPr>
        <w:numPr>
          <w:ilvl w:val="0"/>
          <w:numId w:val="24"/>
        </w:numPr>
        <w:spacing w:after="60"/>
        <w:ind w:left="357" w:hanging="357"/>
        <w:rPr>
          <w:rFonts w:asciiTheme="minorHAnsi" w:hAnsiTheme="minorHAnsi" w:cs="Arial"/>
          <w:szCs w:val="22"/>
        </w:rPr>
      </w:pPr>
      <w:r w:rsidRPr="00FE4AF9">
        <w:rPr>
          <w:rFonts w:asciiTheme="minorHAnsi" w:hAnsiTheme="minorHAnsi"/>
        </w:rPr>
        <w:t>Strany</w:t>
      </w:r>
      <w:r w:rsidRPr="00FE4AF9">
        <w:rPr>
          <w:rFonts w:asciiTheme="minorHAnsi" w:hAnsiTheme="minorHAnsi" w:cs="Arial"/>
          <w:szCs w:val="22"/>
        </w:rPr>
        <w:t xml:space="preserve"> se dohodly, že zasílání a doručování všech písemností týkajících se jejich smluvního vztahu se řídí následujícími pravidly:</w:t>
      </w:r>
    </w:p>
    <w:p w14:paraId="63FD0C04" w14:textId="77777777" w:rsidR="00087D49" w:rsidRPr="00FE4AF9" w:rsidRDefault="00087D49" w:rsidP="00087D49">
      <w:pPr>
        <w:numPr>
          <w:ilvl w:val="0"/>
          <w:numId w:val="6"/>
        </w:numPr>
        <w:rPr>
          <w:rFonts w:asciiTheme="minorHAnsi" w:hAnsiTheme="minorHAnsi" w:cs="Arial"/>
          <w:szCs w:val="22"/>
        </w:rPr>
      </w:pPr>
      <w:r w:rsidRPr="00FE4AF9">
        <w:rPr>
          <w:rFonts w:asciiTheme="minorHAnsi" w:hAnsiTheme="minorHAnsi" w:cs="Arial"/>
          <w:szCs w:val="22"/>
        </w:rPr>
        <w:t>Písemnosti se zasílají prostřednictvím držitele poštovní licence (poštou) doporučeně na adresu druhé smluvní strany uvedenou v této smlouvě nebo na adresu, kterou druhá smluvní strana odesílateli naposledy písemně oznámila jako svou adresu pro doručování, případně osobně. Odmítne-li adresát takto zaslanou písemnost převzít, platí, že je tímto okamžikem doručena. Vrátí-li se písemnost odesílateli zpět z jiného důvodu, platí, že je doručena dnem, kdy ji pošta přesměrovala zpět k odesílateli.</w:t>
      </w:r>
    </w:p>
    <w:p w14:paraId="7DC2E73A" w14:textId="77777777" w:rsidR="00087D49" w:rsidRPr="00FE4AF9" w:rsidRDefault="00087D49" w:rsidP="00087D49">
      <w:pPr>
        <w:numPr>
          <w:ilvl w:val="0"/>
          <w:numId w:val="6"/>
        </w:numPr>
        <w:tabs>
          <w:tab w:val="left" w:pos="284"/>
        </w:tabs>
        <w:spacing w:before="60"/>
        <w:ind w:left="1066" w:hanging="357"/>
        <w:rPr>
          <w:rFonts w:asciiTheme="minorHAnsi" w:hAnsiTheme="minorHAnsi" w:cs="Arial"/>
          <w:szCs w:val="22"/>
        </w:rPr>
      </w:pPr>
      <w:r w:rsidRPr="00FE4AF9">
        <w:rPr>
          <w:rFonts w:asciiTheme="minorHAnsi" w:hAnsiTheme="minorHAnsi" w:cs="Arial"/>
          <w:szCs w:val="22"/>
        </w:rPr>
        <w:t xml:space="preserve">Písemnosti lze zasílat také </w:t>
      </w:r>
      <w:r w:rsidRPr="00FE4AF9">
        <w:rPr>
          <w:rFonts w:asciiTheme="minorHAnsi" w:hAnsiTheme="minorHAnsi"/>
          <w:szCs w:val="22"/>
        </w:rPr>
        <w:t>prostřednictvím veřejné datové sítě do datové schránky. Dokument, který byl dodán do datové schránky, je doručen okamžikem, kdy se do datové schránky přihlásí osoba, která má s ohledem na rozsah svého oprávnění přístup k dodanému dokumentu. Nepřihlásí-li se do datové schránky osoba podle předchozí věty ve lhůtě do 10 dnů ode dne, kdy byl dokument dodán do datové schránky, považuje se tento dokument za doručený posledním dnem této lhůty. Doručení dokumentu datovou schránkou má stejné právní účinky, jako doručení do vlastních rukou.</w:t>
      </w:r>
    </w:p>
    <w:p w14:paraId="392DA8A3" w14:textId="77777777" w:rsidR="00087D49" w:rsidRPr="00FE4AF9" w:rsidRDefault="00087D49" w:rsidP="00087D49">
      <w:pPr>
        <w:tabs>
          <w:tab w:val="left" w:pos="284"/>
        </w:tabs>
        <w:rPr>
          <w:rFonts w:asciiTheme="minorHAnsi" w:hAnsiTheme="minorHAnsi" w:cs="Arial"/>
          <w:szCs w:val="22"/>
        </w:rPr>
      </w:pPr>
    </w:p>
    <w:p w14:paraId="27AB45C4" w14:textId="77777777" w:rsidR="00087D49" w:rsidRPr="00FE4AF9" w:rsidRDefault="00087D49" w:rsidP="00087D49">
      <w:pPr>
        <w:numPr>
          <w:ilvl w:val="0"/>
          <w:numId w:val="24"/>
        </w:numPr>
        <w:rPr>
          <w:rFonts w:asciiTheme="minorHAnsi" w:hAnsiTheme="minorHAnsi" w:cs="Arial"/>
          <w:szCs w:val="22"/>
        </w:rPr>
      </w:pPr>
      <w:r w:rsidRPr="00FE4AF9">
        <w:rPr>
          <w:rFonts w:asciiTheme="minorHAnsi" w:hAnsiTheme="minorHAnsi" w:cs="Arial"/>
          <w:szCs w:val="22"/>
        </w:rPr>
        <w:t>Dokud některá ze smluvních stran nesdělí druhé straně jinou adresu pro doručování, je adresou pro doručování adresa uvedená u příslušné smluvní strany v záhlaví této smlouvy.</w:t>
      </w:r>
    </w:p>
    <w:p w14:paraId="70A02DCB" w14:textId="77777777" w:rsidR="00087D49" w:rsidRPr="00FE4AF9" w:rsidRDefault="00087D49" w:rsidP="00087D49">
      <w:pPr>
        <w:ind w:left="360"/>
        <w:rPr>
          <w:rFonts w:asciiTheme="minorHAnsi" w:hAnsiTheme="minorHAnsi" w:cs="Arial"/>
          <w:szCs w:val="22"/>
        </w:rPr>
      </w:pPr>
    </w:p>
    <w:p w14:paraId="4C09AA6C" w14:textId="77777777" w:rsidR="00087D49" w:rsidRPr="00FE4AF9" w:rsidRDefault="00087D49" w:rsidP="00087D49">
      <w:pPr>
        <w:numPr>
          <w:ilvl w:val="0"/>
          <w:numId w:val="24"/>
        </w:numPr>
        <w:spacing w:after="120"/>
        <w:ind w:left="357" w:hanging="357"/>
        <w:rPr>
          <w:rFonts w:asciiTheme="minorHAnsi" w:hAnsiTheme="minorHAnsi" w:cs="Arial"/>
          <w:szCs w:val="22"/>
        </w:rPr>
      </w:pPr>
      <w:r w:rsidRPr="00FE4AF9">
        <w:rPr>
          <w:rFonts w:asciiTheme="minorHAnsi" w:hAnsiTheme="minorHAnsi" w:cs="Arial"/>
          <w:szCs w:val="22"/>
        </w:rPr>
        <w:t>Za smluvní strany jsou oprávněni jednat ve věcech technických, avšak bez oprávnění měnit smlouvu:</w:t>
      </w:r>
      <w:r w:rsidRPr="00FE4AF9">
        <w:rPr>
          <w:rFonts w:asciiTheme="minorHAnsi" w:hAnsiTheme="minorHAnsi" w:cs="Arial"/>
          <w:szCs w:val="22"/>
        </w:rPr>
        <w:tab/>
      </w:r>
    </w:p>
    <w:p w14:paraId="29DBDDCF" w14:textId="77777777" w:rsidR="00087D49" w:rsidRPr="00FE4AF9" w:rsidRDefault="00087D49" w:rsidP="00087D49">
      <w:pPr>
        <w:rPr>
          <w:rFonts w:asciiTheme="minorHAnsi" w:hAnsiTheme="minorHAnsi" w:cs="Arial"/>
          <w:szCs w:val="22"/>
        </w:rPr>
      </w:pPr>
      <w:r w:rsidRPr="00FE4AF9">
        <w:rPr>
          <w:rFonts w:asciiTheme="minorHAnsi" w:hAnsiTheme="minorHAnsi" w:cs="Arial"/>
          <w:szCs w:val="22"/>
        </w:rPr>
        <w:tab/>
        <w:t xml:space="preserve">a) za objednatele: </w:t>
      </w:r>
      <w:r w:rsidRPr="00FE4AF9">
        <w:rPr>
          <w:rFonts w:asciiTheme="minorHAnsi" w:hAnsiTheme="minorHAnsi" w:cs="Arial"/>
          <w:szCs w:val="22"/>
        </w:rPr>
        <w:tab/>
      </w:r>
      <w:r w:rsidRPr="00FE4AF9">
        <w:rPr>
          <w:rFonts w:asciiTheme="minorHAnsi" w:hAnsiTheme="minorHAnsi" w:cs="Arial"/>
          <w:szCs w:val="22"/>
        </w:rPr>
        <w:tab/>
        <w:t>tel.:</w:t>
      </w:r>
      <w:r w:rsidRPr="00FE4AF9">
        <w:rPr>
          <w:rFonts w:asciiTheme="minorHAnsi" w:hAnsiTheme="minorHAnsi" w:cs="Arial"/>
          <w:szCs w:val="22"/>
        </w:rPr>
        <w:tab/>
      </w:r>
      <w:r w:rsidRPr="00FE4AF9">
        <w:rPr>
          <w:rFonts w:asciiTheme="minorHAnsi" w:hAnsiTheme="minorHAnsi" w:cs="Arial"/>
          <w:szCs w:val="22"/>
        </w:rPr>
        <w:tab/>
      </w:r>
      <w:r w:rsidRPr="00FE4AF9">
        <w:rPr>
          <w:rFonts w:asciiTheme="minorHAnsi" w:hAnsiTheme="minorHAnsi" w:cs="Arial"/>
          <w:szCs w:val="22"/>
        </w:rPr>
        <w:tab/>
      </w:r>
      <w:r w:rsidR="002A52F1">
        <w:rPr>
          <w:rFonts w:asciiTheme="minorHAnsi" w:hAnsiTheme="minorHAnsi" w:cs="Arial"/>
          <w:szCs w:val="22"/>
        </w:rPr>
        <w:tab/>
      </w:r>
      <w:r w:rsidRPr="00FE4AF9">
        <w:rPr>
          <w:rFonts w:asciiTheme="minorHAnsi" w:hAnsiTheme="minorHAnsi" w:cs="Arial"/>
          <w:szCs w:val="22"/>
        </w:rPr>
        <w:t>e-mail:</w:t>
      </w:r>
    </w:p>
    <w:p w14:paraId="72D9093D" w14:textId="77777777" w:rsidR="00087D49" w:rsidRPr="00FE4AF9" w:rsidRDefault="00087D49" w:rsidP="00087D49">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sidR="002A52F1">
        <w:rPr>
          <w:rFonts w:asciiTheme="minorHAnsi" w:hAnsiTheme="minorHAnsi" w:cs="Arial"/>
          <w:szCs w:val="22"/>
        </w:rPr>
        <w:t>O</w:t>
      </w:r>
      <w:r w:rsidRPr="00FE4AF9">
        <w:rPr>
          <w:rFonts w:asciiTheme="minorHAnsi" w:hAnsiTheme="minorHAnsi" w:cs="Arial"/>
          <w:szCs w:val="22"/>
        </w:rPr>
        <w:t>soba jednající ve věcech technických</w:t>
      </w:r>
    </w:p>
    <w:p w14:paraId="0B446E76" w14:textId="77777777" w:rsidR="006C5ED2" w:rsidRDefault="006C5ED2" w:rsidP="006C5ED2">
      <w:pPr>
        <w:tabs>
          <w:tab w:val="left" w:pos="284"/>
          <w:tab w:val="left" w:pos="709"/>
        </w:tabs>
        <w:rPr>
          <w:rFonts w:asciiTheme="minorHAnsi" w:hAnsiTheme="minorHAnsi"/>
          <w:szCs w:val="22"/>
        </w:rPr>
      </w:pPr>
      <w:r w:rsidRPr="006C5ED2">
        <w:rPr>
          <w:rStyle w:val="Hypertextovodkaz"/>
          <w:rFonts w:asciiTheme="minorHAnsi" w:hAnsiTheme="minorHAnsi" w:cs="Arial"/>
          <w:szCs w:val="22"/>
          <w:u w:val="none"/>
        </w:rPr>
        <w:tab/>
      </w:r>
      <w:r w:rsidRPr="006C5ED2">
        <w:rPr>
          <w:rStyle w:val="Hypertextovodkaz"/>
          <w:rFonts w:asciiTheme="minorHAnsi" w:hAnsiTheme="minorHAnsi" w:cs="Arial"/>
          <w:szCs w:val="22"/>
          <w:u w:val="none"/>
        </w:rPr>
        <w:tab/>
      </w:r>
      <w:r w:rsidR="002A52F1">
        <w:t xml:space="preserve">Jan Kuna </w:t>
      </w:r>
      <w:r w:rsidR="002A52F1">
        <w:tab/>
      </w:r>
      <w:r w:rsidRPr="006403ED">
        <w:rPr>
          <w:rFonts w:asciiTheme="minorHAnsi" w:hAnsiTheme="minorHAnsi" w:cs="Arial"/>
          <w:szCs w:val="22"/>
        </w:rPr>
        <w:tab/>
      </w:r>
      <w:r w:rsidRPr="006403ED">
        <w:rPr>
          <w:rFonts w:asciiTheme="minorHAnsi" w:hAnsiTheme="minorHAnsi" w:cs="Arial"/>
          <w:szCs w:val="22"/>
        </w:rPr>
        <w:tab/>
        <w:t xml:space="preserve"> +420</w:t>
      </w:r>
      <w:r w:rsidR="002A52F1">
        <w:rPr>
          <w:rFonts w:asciiTheme="minorHAnsi" w:hAnsiTheme="minorHAnsi" w:cs="Arial"/>
          <w:szCs w:val="22"/>
        </w:rPr>
        <w:t> 736 663 263</w:t>
      </w:r>
      <w:r>
        <w:rPr>
          <w:rFonts w:asciiTheme="minorHAnsi" w:hAnsiTheme="minorHAnsi"/>
          <w:szCs w:val="22"/>
        </w:rPr>
        <w:tab/>
      </w:r>
      <w:r w:rsidR="002A52F1">
        <w:rPr>
          <w:rFonts w:asciiTheme="minorHAnsi" w:hAnsiTheme="minorHAnsi"/>
          <w:szCs w:val="22"/>
        </w:rPr>
        <w:tab/>
      </w:r>
      <w:hyperlink r:id="rId9" w:history="1">
        <w:r w:rsidR="002A52F1">
          <w:rPr>
            <w:rStyle w:val="Hypertextovodkaz"/>
            <w:rFonts w:asciiTheme="minorHAnsi" w:hAnsiTheme="minorHAnsi"/>
            <w:szCs w:val="22"/>
          </w:rPr>
          <w:t>j.kuna</w:t>
        </w:r>
        <w:r w:rsidR="006403ED" w:rsidRPr="004850CE">
          <w:rPr>
            <w:rStyle w:val="Hypertextovodkaz"/>
            <w:rFonts w:asciiTheme="minorHAnsi" w:hAnsiTheme="minorHAnsi"/>
            <w:szCs w:val="22"/>
          </w:rPr>
          <w:t>@chomutov-mesto.cz</w:t>
        </w:r>
      </w:hyperlink>
      <w:r>
        <w:rPr>
          <w:rFonts w:asciiTheme="minorHAnsi" w:hAnsiTheme="minorHAnsi"/>
          <w:szCs w:val="22"/>
        </w:rPr>
        <w:t xml:space="preserve"> </w:t>
      </w:r>
    </w:p>
    <w:p w14:paraId="5B4E5DBD" w14:textId="77777777" w:rsidR="006C5ED2" w:rsidRPr="00FE4AF9" w:rsidRDefault="006C5ED2" w:rsidP="00087D49">
      <w:pPr>
        <w:tabs>
          <w:tab w:val="left" w:pos="284"/>
          <w:tab w:val="left" w:pos="709"/>
        </w:tabs>
        <w:rPr>
          <w:rFonts w:asciiTheme="minorHAnsi" w:hAnsiTheme="minorHAnsi" w:cs="Arial"/>
          <w:szCs w:val="22"/>
        </w:rPr>
      </w:pPr>
    </w:p>
    <w:p w14:paraId="686EF054" w14:textId="77777777" w:rsidR="007B14EB" w:rsidRDefault="007B14EB" w:rsidP="00087D49">
      <w:pPr>
        <w:tabs>
          <w:tab w:val="left" w:pos="284"/>
          <w:tab w:val="left" w:pos="709"/>
          <w:tab w:val="left" w:pos="3969"/>
          <w:tab w:val="left" w:pos="6237"/>
        </w:tabs>
        <w:rPr>
          <w:rFonts w:asciiTheme="minorHAnsi" w:hAnsiTheme="minorHAnsi" w:cs="Arial"/>
          <w:szCs w:val="22"/>
        </w:rPr>
      </w:pPr>
    </w:p>
    <w:p w14:paraId="0306AA19" w14:textId="77777777" w:rsidR="00087D49" w:rsidRPr="00FE4AF9" w:rsidRDefault="00087D49" w:rsidP="00087D49">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t>b) za zhotovitele:</w:t>
      </w:r>
      <w:r w:rsidRPr="00FE4AF9">
        <w:rPr>
          <w:rFonts w:asciiTheme="minorHAnsi" w:hAnsiTheme="minorHAnsi" w:cs="Arial"/>
          <w:szCs w:val="22"/>
        </w:rPr>
        <w:tab/>
        <w:t>tel.:</w:t>
      </w:r>
      <w:r w:rsidRPr="00FE4AF9">
        <w:rPr>
          <w:rFonts w:asciiTheme="minorHAnsi" w:hAnsiTheme="minorHAnsi" w:cs="Arial"/>
          <w:szCs w:val="22"/>
        </w:rPr>
        <w:tab/>
      </w:r>
      <w:r w:rsidR="002A52F1">
        <w:rPr>
          <w:rFonts w:asciiTheme="minorHAnsi" w:hAnsiTheme="minorHAnsi" w:cs="Arial"/>
          <w:szCs w:val="22"/>
        </w:rPr>
        <w:tab/>
      </w:r>
      <w:r w:rsidRPr="00FE4AF9">
        <w:rPr>
          <w:rFonts w:asciiTheme="minorHAnsi" w:hAnsiTheme="minorHAnsi" w:cs="Arial"/>
          <w:szCs w:val="22"/>
        </w:rPr>
        <w:t>e-mail:</w:t>
      </w:r>
    </w:p>
    <w:p w14:paraId="31B843EB" w14:textId="77777777" w:rsidR="002A52F1" w:rsidRPr="00FE4AF9" w:rsidRDefault="002A52F1" w:rsidP="002A52F1">
      <w:pPr>
        <w:tabs>
          <w:tab w:val="left" w:pos="284"/>
          <w:tab w:val="left" w:pos="709"/>
          <w:tab w:val="left" w:pos="3969"/>
          <w:tab w:val="left" w:pos="6237"/>
        </w:tabs>
        <w:rPr>
          <w:rFonts w:asciiTheme="minorHAnsi" w:hAnsiTheme="minorHAnsi" w:cs="Arial"/>
          <w:szCs w:val="22"/>
        </w:rPr>
      </w:pPr>
      <w:r w:rsidRPr="00FE4AF9">
        <w:rPr>
          <w:rFonts w:asciiTheme="minorHAnsi" w:hAnsiTheme="minorHAnsi" w:cs="Arial"/>
          <w:szCs w:val="22"/>
        </w:rPr>
        <w:tab/>
      </w:r>
      <w:r w:rsidRPr="00FE4AF9">
        <w:rPr>
          <w:rFonts w:asciiTheme="minorHAnsi" w:hAnsiTheme="minorHAnsi" w:cs="Arial"/>
          <w:szCs w:val="22"/>
        </w:rPr>
        <w:tab/>
      </w:r>
      <w:r>
        <w:rPr>
          <w:rFonts w:asciiTheme="minorHAnsi" w:hAnsiTheme="minorHAnsi" w:cs="Arial"/>
          <w:szCs w:val="22"/>
        </w:rPr>
        <w:t>O</w:t>
      </w:r>
      <w:r w:rsidRPr="00FE4AF9">
        <w:rPr>
          <w:rFonts w:asciiTheme="minorHAnsi" w:hAnsiTheme="minorHAnsi" w:cs="Arial"/>
          <w:szCs w:val="22"/>
        </w:rPr>
        <w:t>soba jednající ve věcech technických</w:t>
      </w:r>
    </w:p>
    <w:p w14:paraId="0512691E" w14:textId="77777777" w:rsidR="002A52F1" w:rsidRDefault="002A52F1" w:rsidP="002A52F1">
      <w:pPr>
        <w:tabs>
          <w:tab w:val="left" w:pos="284"/>
          <w:tab w:val="left" w:pos="709"/>
          <w:tab w:val="left" w:pos="3969"/>
        </w:tabs>
        <w:rPr>
          <w:rFonts w:cs="Arial"/>
          <w:szCs w:val="22"/>
        </w:rPr>
      </w:pPr>
      <w:r>
        <w:rPr>
          <w:rFonts w:asciiTheme="minorHAnsi" w:hAnsiTheme="minorHAnsi" w:cs="Arial"/>
          <w:szCs w:val="22"/>
        </w:rPr>
        <w:tab/>
      </w:r>
      <w:r>
        <w:rPr>
          <w:rFonts w:asciiTheme="minorHAnsi" w:hAnsiTheme="minorHAnsi" w:cs="Arial"/>
          <w:szCs w:val="22"/>
        </w:rPr>
        <w:tab/>
      </w:r>
      <w:r w:rsidRPr="007767FE">
        <w:rPr>
          <w:rFonts w:cs="Arial"/>
          <w:szCs w:val="22"/>
        </w:rPr>
        <w:t>(</w:t>
      </w:r>
      <w:r w:rsidRPr="007767FE">
        <w:rPr>
          <w:rFonts w:cs="Arial"/>
          <w:szCs w:val="22"/>
          <w:highlight w:val="yellow"/>
        </w:rPr>
        <w:t>doplní uchazeč</w:t>
      </w:r>
      <w:r w:rsidRPr="007767FE">
        <w:rPr>
          <w:rFonts w:cs="Arial"/>
          <w:szCs w:val="22"/>
        </w:rPr>
        <w:t>)</w:t>
      </w:r>
      <w:r>
        <w:rPr>
          <w:rFonts w:cs="Arial"/>
          <w:szCs w:val="22"/>
        </w:rPr>
        <w:t xml:space="preserve">                            </w:t>
      </w:r>
      <w:r>
        <w:rPr>
          <w:rFonts w:cs="Arial"/>
          <w:szCs w:val="22"/>
        </w:rPr>
        <w:tab/>
      </w:r>
      <w:r w:rsidRPr="007767FE">
        <w:rPr>
          <w:rFonts w:cs="Arial"/>
          <w:szCs w:val="22"/>
        </w:rPr>
        <w:t>(</w:t>
      </w:r>
      <w:r w:rsidRPr="007767FE">
        <w:rPr>
          <w:rFonts w:cs="Arial"/>
          <w:szCs w:val="22"/>
          <w:highlight w:val="yellow"/>
        </w:rPr>
        <w:t>doplní uchazeč</w:t>
      </w:r>
      <w:r w:rsidRPr="007767FE">
        <w:rPr>
          <w:rFonts w:cs="Arial"/>
          <w:szCs w:val="22"/>
        </w:rPr>
        <w:t>)</w:t>
      </w:r>
      <w:r>
        <w:rPr>
          <w:rFonts w:cs="Arial"/>
          <w:szCs w:val="22"/>
        </w:rPr>
        <w:t xml:space="preserve">         </w:t>
      </w:r>
      <w:r>
        <w:rPr>
          <w:rFonts w:cs="Arial"/>
          <w:szCs w:val="22"/>
        </w:rPr>
        <w:tab/>
      </w:r>
      <w:r w:rsidRPr="007767FE">
        <w:rPr>
          <w:rFonts w:cs="Arial"/>
          <w:szCs w:val="22"/>
        </w:rPr>
        <w:t>(</w:t>
      </w:r>
      <w:r w:rsidRPr="007767FE">
        <w:rPr>
          <w:rFonts w:cs="Arial"/>
          <w:szCs w:val="22"/>
          <w:highlight w:val="yellow"/>
        </w:rPr>
        <w:t>doplní uchazeč</w:t>
      </w:r>
      <w:r w:rsidRPr="007767FE">
        <w:rPr>
          <w:rFonts w:cs="Arial"/>
          <w:szCs w:val="22"/>
        </w:rPr>
        <w:t>)</w:t>
      </w:r>
    </w:p>
    <w:p w14:paraId="2E5746BE" w14:textId="77777777" w:rsidR="00087D49" w:rsidRPr="00FE4AF9" w:rsidRDefault="00087D49" w:rsidP="00087D49">
      <w:pPr>
        <w:tabs>
          <w:tab w:val="left" w:pos="284"/>
          <w:tab w:val="left" w:pos="709"/>
          <w:tab w:val="left" w:pos="3686"/>
          <w:tab w:val="left" w:pos="5529"/>
        </w:tabs>
        <w:ind w:left="709" w:hanging="709"/>
        <w:jc w:val="center"/>
        <w:rPr>
          <w:rFonts w:asciiTheme="minorHAnsi" w:hAnsiTheme="minorHAnsi"/>
          <w:szCs w:val="22"/>
        </w:rPr>
      </w:pPr>
    </w:p>
    <w:p w14:paraId="6541AC41" w14:textId="77777777" w:rsidR="00087D49" w:rsidRPr="00FE4AF9" w:rsidRDefault="00087D49" w:rsidP="00087D49">
      <w:pPr>
        <w:tabs>
          <w:tab w:val="left" w:pos="284"/>
          <w:tab w:val="left" w:pos="709"/>
          <w:tab w:val="left" w:pos="3686"/>
          <w:tab w:val="left" w:pos="5529"/>
        </w:tabs>
        <w:ind w:left="709" w:hanging="709"/>
        <w:jc w:val="center"/>
        <w:rPr>
          <w:rFonts w:asciiTheme="minorHAnsi" w:hAnsiTheme="minorHAnsi"/>
          <w:szCs w:val="22"/>
        </w:rPr>
      </w:pPr>
    </w:p>
    <w:p w14:paraId="237A3386" w14:textId="6C806A62" w:rsidR="00087D49" w:rsidRPr="00FE4AF9" w:rsidRDefault="00087D49" w:rsidP="00087D49">
      <w:pPr>
        <w:tabs>
          <w:tab w:val="left" w:pos="284"/>
          <w:tab w:val="left" w:pos="709"/>
          <w:tab w:val="left" w:pos="3686"/>
          <w:tab w:val="left" w:pos="5529"/>
        </w:tabs>
        <w:ind w:left="709" w:hanging="709"/>
        <w:jc w:val="center"/>
        <w:rPr>
          <w:rFonts w:asciiTheme="minorHAnsi" w:hAnsiTheme="minorHAnsi" w:cs="Arial"/>
          <w:b/>
          <w:bCs/>
          <w:szCs w:val="22"/>
        </w:rPr>
      </w:pPr>
      <w:r w:rsidRPr="00FE4AF9">
        <w:rPr>
          <w:rFonts w:asciiTheme="minorHAnsi" w:hAnsiTheme="minorHAnsi" w:cs="Arial"/>
          <w:b/>
          <w:bCs/>
          <w:szCs w:val="22"/>
        </w:rPr>
        <w:t>X</w:t>
      </w:r>
      <w:r w:rsidR="009D6069">
        <w:rPr>
          <w:rFonts w:asciiTheme="minorHAnsi" w:hAnsiTheme="minorHAnsi" w:cs="Arial"/>
          <w:b/>
          <w:bCs/>
          <w:szCs w:val="22"/>
        </w:rPr>
        <w:t>I</w:t>
      </w:r>
      <w:r w:rsidRPr="00FE4AF9">
        <w:rPr>
          <w:rFonts w:asciiTheme="minorHAnsi" w:hAnsiTheme="minorHAnsi" w:cs="Arial"/>
          <w:b/>
          <w:bCs/>
          <w:szCs w:val="22"/>
        </w:rPr>
        <w:t>V. Závěrečná ustanovení</w:t>
      </w:r>
    </w:p>
    <w:p w14:paraId="22176377" w14:textId="77777777"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cs="Arial"/>
          <w:szCs w:val="22"/>
        </w:rPr>
        <w:t>Tato smlouva se řídí občanským zákoníkem.</w:t>
      </w:r>
    </w:p>
    <w:p w14:paraId="764F8027" w14:textId="77777777" w:rsidR="00087D49" w:rsidRPr="00FE4AF9" w:rsidRDefault="00087D49" w:rsidP="00087D49">
      <w:pPr>
        <w:pStyle w:val="Zkladntext"/>
        <w:tabs>
          <w:tab w:val="left" w:pos="284"/>
        </w:tabs>
        <w:ind w:left="720"/>
        <w:rPr>
          <w:rFonts w:asciiTheme="minorHAnsi" w:hAnsiTheme="minorHAnsi" w:cs="Arial"/>
          <w:szCs w:val="22"/>
        </w:rPr>
      </w:pPr>
    </w:p>
    <w:p w14:paraId="62F453A6" w14:textId="77777777"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cs="Arial"/>
          <w:szCs w:val="22"/>
        </w:rPr>
        <w:t xml:space="preserve">Tato smlouva může být měněna nebo doplňována pouze písemnou formou. </w:t>
      </w:r>
    </w:p>
    <w:p w14:paraId="5239EE55" w14:textId="77777777" w:rsidR="00087D49" w:rsidRPr="00FE4AF9" w:rsidRDefault="00087D49" w:rsidP="00087D49">
      <w:pPr>
        <w:rPr>
          <w:rFonts w:asciiTheme="minorHAnsi" w:hAnsiTheme="minorHAnsi" w:cs="Arial"/>
          <w:szCs w:val="22"/>
        </w:rPr>
      </w:pPr>
    </w:p>
    <w:p w14:paraId="1379035B" w14:textId="77777777" w:rsidR="006403ED" w:rsidRDefault="006403ED" w:rsidP="009C6389">
      <w:pPr>
        <w:numPr>
          <w:ilvl w:val="0"/>
          <w:numId w:val="25"/>
        </w:numPr>
        <w:rPr>
          <w:rFonts w:cs="Arial"/>
        </w:rPr>
      </w:pPr>
      <w:r w:rsidRPr="00BD0D81">
        <w:rPr>
          <w:rFonts w:cs="Arial"/>
        </w:rPr>
        <w:t xml:space="preserve">Smluvní strany berou na vědomí, že text </w:t>
      </w:r>
      <w:r w:rsidR="00DA088A">
        <w:rPr>
          <w:rFonts w:cs="Arial"/>
        </w:rPr>
        <w:t xml:space="preserve">smlouvy </w:t>
      </w:r>
      <w:r w:rsidRPr="00BD0D81">
        <w:rPr>
          <w:rFonts w:cs="Arial"/>
        </w:rPr>
        <w:t xml:space="preserve">je veřejně přístupnou listinou ve smyslu zákona o svobodném přístupu k informacím a že statutární město Chomutov jako povinný subjekt má povinnost na žádost žadatele poskytnout informace o tomto smluvním vztahu včetně poskytnutí kopie </w:t>
      </w:r>
      <w:r w:rsidR="00DA088A" w:rsidRPr="009C6389">
        <w:rPr>
          <w:rFonts w:asciiTheme="minorHAnsi" w:hAnsiTheme="minorHAnsi" w:cs="Arial"/>
          <w:szCs w:val="22"/>
        </w:rPr>
        <w:t>smlouvy</w:t>
      </w:r>
      <w:r w:rsidRPr="00BD0D81">
        <w:rPr>
          <w:rFonts w:cs="Arial"/>
        </w:rPr>
        <w:t xml:space="preserve">. Smluvní strany dále souhlasí s kompletním zveřejněním </w:t>
      </w:r>
      <w:r w:rsidR="00DA088A">
        <w:rPr>
          <w:rFonts w:cs="Arial"/>
        </w:rPr>
        <w:t>této smlouvy</w:t>
      </w:r>
      <w:r w:rsidRPr="00BD0D81">
        <w:rPr>
          <w:rFonts w:cs="Arial"/>
        </w:rPr>
        <w:t xml:space="preserve"> včetně osobních údajů v registru smluv zřízeném zák. č. 340/2015 Sb., a to na dobu neurčitou za účelem transparentnosti veřejné správy.</w:t>
      </w:r>
    </w:p>
    <w:p w14:paraId="248270AF" w14:textId="77777777" w:rsidR="009C6389" w:rsidRDefault="009C6389" w:rsidP="009C6389">
      <w:pPr>
        <w:pStyle w:val="Odstavecseseznamem"/>
        <w:ind w:left="360"/>
        <w:rPr>
          <w:rFonts w:cs="Arial"/>
        </w:rPr>
      </w:pPr>
    </w:p>
    <w:p w14:paraId="3B29AD03" w14:textId="77777777" w:rsidR="00087D49" w:rsidRPr="00FE4AF9" w:rsidRDefault="00087D49" w:rsidP="00087D49">
      <w:pPr>
        <w:numPr>
          <w:ilvl w:val="0"/>
          <w:numId w:val="25"/>
        </w:numPr>
        <w:rPr>
          <w:rFonts w:asciiTheme="minorHAnsi" w:hAnsiTheme="minorHAnsi" w:cs="Tahoma"/>
          <w:szCs w:val="20"/>
        </w:rPr>
      </w:pPr>
      <w:r w:rsidRPr="00FE4AF9">
        <w:rPr>
          <w:rFonts w:asciiTheme="minorHAnsi" w:hAnsiTheme="minorHAnsi"/>
          <w:szCs w:val="22"/>
        </w:rPr>
        <w:t xml:space="preserve">O </w:t>
      </w:r>
      <w:r w:rsidRPr="00FE4AF9">
        <w:rPr>
          <w:rFonts w:asciiTheme="minorHAnsi" w:hAnsiTheme="minorHAnsi" w:cs="Arial"/>
          <w:szCs w:val="22"/>
        </w:rPr>
        <w:t>uzavření</w:t>
      </w:r>
      <w:r w:rsidRPr="00FE4AF9">
        <w:rPr>
          <w:rFonts w:asciiTheme="minorHAnsi" w:hAnsiTheme="minorHAnsi"/>
          <w:szCs w:val="22"/>
        </w:rPr>
        <w:t xml:space="preserve"> této smlouvy rozhodla Rada statutárního města Chomutova usnesením č.</w:t>
      </w:r>
      <w:r w:rsidR="00C27C66">
        <w:rPr>
          <w:rFonts w:asciiTheme="minorHAnsi" w:hAnsiTheme="minorHAnsi"/>
          <w:szCs w:val="22"/>
        </w:rPr>
        <w:t xml:space="preserve"> </w:t>
      </w:r>
      <w:r w:rsidR="002A52F1">
        <w:rPr>
          <w:rFonts w:asciiTheme="minorHAnsi" w:hAnsiTheme="minorHAnsi"/>
          <w:szCs w:val="22"/>
        </w:rPr>
        <w:t>……………..</w:t>
      </w:r>
      <w:r w:rsidRPr="00FE4AF9">
        <w:rPr>
          <w:rFonts w:asciiTheme="minorHAnsi" w:hAnsiTheme="minorHAnsi"/>
          <w:szCs w:val="22"/>
        </w:rPr>
        <w:t xml:space="preserve"> ze dne </w:t>
      </w:r>
      <w:r w:rsidR="002A52F1">
        <w:rPr>
          <w:rFonts w:asciiTheme="minorHAnsi" w:hAnsiTheme="minorHAnsi"/>
          <w:szCs w:val="22"/>
        </w:rPr>
        <w:t>…………………….</w:t>
      </w:r>
      <w:r w:rsidR="00C27C66">
        <w:rPr>
          <w:rFonts w:asciiTheme="minorHAnsi" w:hAnsiTheme="minorHAnsi"/>
          <w:szCs w:val="22"/>
        </w:rPr>
        <w:t xml:space="preserve">, </w:t>
      </w:r>
      <w:r w:rsidRPr="00FE4AF9">
        <w:rPr>
          <w:rFonts w:asciiTheme="minorHAnsi" w:hAnsiTheme="minorHAnsi"/>
          <w:szCs w:val="22"/>
        </w:rPr>
        <w:t xml:space="preserve">a to v souladu se směrnicí o zadávání veřejných zakázek č. 030/05-16 schválenou usnesením Rady statutárního města Chomutova č. </w:t>
      </w:r>
      <w:r w:rsidR="008A1ADC">
        <w:rPr>
          <w:rFonts w:asciiTheme="minorHAnsi" w:hAnsiTheme="minorHAnsi"/>
          <w:szCs w:val="22"/>
        </w:rPr>
        <w:t>174/17</w:t>
      </w:r>
      <w:r w:rsidRPr="00FE4AF9">
        <w:rPr>
          <w:rFonts w:asciiTheme="minorHAnsi" w:hAnsiTheme="minorHAnsi"/>
          <w:szCs w:val="22"/>
        </w:rPr>
        <w:t xml:space="preserve"> ze dne </w:t>
      </w:r>
      <w:r w:rsidR="008A1ADC">
        <w:rPr>
          <w:rFonts w:asciiTheme="minorHAnsi" w:hAnsiTheme="minorHAnsi"/>
          <w:szCs w:val="22"/>
        </w:rPr>
        <w:t>20. 3. 2017.</w:t>
      </w:r>
    </w:p>
    <w:p w14:paraId="48DF11D9" w14:textId="77777777" w:rsidR="00087D49" w:rsidRPr="00FE4AF9" w:rsidRDefault="00087D49" w:rsidP="00087D49">
      <w:pPr>
        <w:ind w:left="360"/>
        <w:rPr>
          <w:rFonts w:asciiTheme="minorHAnsi" w:hAnsiTheme="minorHAnsi" w:cs="Tahoma"/>
          <w:szCs w:val="20"/>
        </w:rPr>
      </w:pPr>
    </w:p>
    <w:p w14:paraId="30BC8FCB" w14:textId="77777777" w:rsidR="00087D49" w:rsidRPr="00FE4AF9" w:rsidRDefault="00087D49" w:rsidP="00087D49">
      <w:pPr>
        <w:numPr>
          <w:ilvl w:val="0"/>
          <w:numId w:val="25"/>
        </w:numPr>
        <w:rPr>
          <w:rFonts w:asciiTheme="minorHAnsi" w:hAnsiTheme="minorHAnsi"/>
          <w:szCs w:val="22"/>
        </w:rPr>
      </w:pPr>
      <w:r w:rsidRPr="00FE4AF9">
        <w:rPr>
          <w:rFonts w:asciiTheme="minorHAnsi" w:hAnsiTheme="minorHAnsi"/>
          <w:szCs w:val="22"/>
        </w:rPr>
        <w:t>Tato smlouva je vyhotovena ve 4 vyhotoveních, z nichž objednatel obdrží 2 vyhotovení a zhotovitel obdrží 2 vyhotovení.</w:t>
      </w:r>
    </w:p>
    <w:p w14:paraId="4CE5300B" w14:textId="77777777" w:rsidR="00087D49" w:rsidRPr="00FE4AF9" w:rsidRDefault="00087D49" w:rsidP="00087D49">
      <w:pPr>
        <w:ind w:left="360"/>
        <w:rPr>
          <w:rFonts w:asciiTheme="minorHAnsi" w:hAnsiTheme="minorHAnsi"/>
          <w:szCs w:val="22"/>
        </w:rPr>
      </w:pPr>
    </w:p>
    <w:p w14:paraId="0F70F2E9" w14:textId="77777777" w:rsidR="00087D49" w:rsidRPr="00FE4AF9" w:rsidRDefault="00087D49" w:rsidP="00087D49">
      <w:pPr>
        <w:numPr>
          <w:ilvl w:val="0"/>
          <w:numId w:val="25"/>
        </w:numPr>
        <w:rPr>
          <w:rFonts w:asciiTheme="minorHAnsi" w:hAnsiTheme="minorHAnsi" w:cs="Arial"/>
          <w:szCs w:val="22"/>
        </w:rPr>
      </w:pPr>
      <w:r w:rsidRPr="00FE4AF9">
        <w:rPr>
          <w:rFonts w:asciiTheme="minorHAnsi" w:hAnsiTheme="minorHAnsi"/>
          <w:szCs w:val="22"/>
        </w:rPr>
        <w:t>Smluvní</w:t>
      </w:r>
      <w:r w:rsidRPr="00FE4AF9">
        <w:rPr>
          <w:rFonts w:asciiTheme="minorHAnsi" w:hAnsiTheme="minorHAnsi" w:cs="Arial"/>
          <w:szCs w:val="22"/>
        </w:rPr>
        <w:t xml:space="preserve"> strany si tuto smlouvu řádně přečetly a svůj souhlas s jejím obsahem stvrzují svými podpisy. </w:t>
      </w:r>
    </w:p>
    <w:p w14:paraId="7B23911C" w14:textId="77777777" w:rsidR="00087D49" w:rsidRPr="00FE4AF9" w:rsidRDefault="00087D49" w:rsidP="00087D49">
      <w:pPr>
        <w:pStyle w:val="Odstavecseseznamem"/>
        <w:ind w:left="1080" w:hanging="1080"/>
        <w:contextualSpacing w:val="0"/>
        <w:rPr>
          <w:rFonts w:asciiTheme="minorHAnsi" w:eastAsia="Times New Roman" w:hAnsiTheme="minorHAnsi" w:cs="Arial"/>
          <w:b/>
          <w:bCs/>
          <w:u w:val="single"/>
        </w:rPr>
      </w:pPr>
    </w:p>
    <w:p w14:paraId="1E82CF6B" w14:textId="77777777" w:rsidR="00087D49" w:rsidRPr="00FE4AF9" w:rsidRDefault="00087D49" w:rsidP="00087D49">
      <w:pPr>
        <w:pStyle w:val="Odstavecseseznamem"/>
        <w:ind w:left="1080" w:hanging="1080"/>
        <w:contextualSpacing w:val="0"/>
        <w:rPr>
          <w:rFonts w:asciiTheme="minorHAnsi" w:eastAsia="Times New Roman" w:hAnsiTheme="minorHAnsi" w:cs="Arial"/>
          <w:b/>
          <w:bCs/>
          <w:u w:val="single"/>
        </w:rPr>
      </w:pPr>
    </w:p>
    <w:p w14:paraId="1B5BF33F" w14:textId="77777777" w:rsidR="00087D49" w:rsidRPr="00FE4AF9" w:rsidRDefault="00087D49" w:rsidP="00087D49">
      <w:pPr>
        <w:pStyle w:val="Odstavecseseznamem"/>
        <w:ind w:left="426"/>
        <w:contextualSpacing w:val="0"/>
        <w:rPr>
          <w:rFonts w:asciiTheme="minorHAnsi" w:hAnsiTheme="minorHAnsi" w:cs="Arial"/>
        </w:rPr>
      </w:pPr>
    </w:p>
    <w:p w14:paraId="318F7448" w14:textId="77777777" w:rsidR="00087D49" w:rsidRPr="009D1444" w:rsidRDefault="00087D49" w:rsidP="00087D49">
      <w:pPr>
        <w:pStyle w:val="Zkladntext"/>
        <w:tabs>
          <w:tab w:val="left" w:pos="4962"/>
        </w:tabs>
        <w:rPr>
          <w:rFonts w:asciiTheme="minorHAnsi" w:hAnsiTheme="minorHAnsi" w:cs="Arial"/>
          <w:sz w:val="20"/>
          <w:szCs w:val="20"/>
        </w:rPr>
      </w:pPr>
    </w:p>
    <w:p w14:paraId="676CB111" w14:textId="77777777" w:rsidR="00087D49" w:rsidRPr="009D1444" w:rsidRDefault="00087D49" w:rsidP="00087D49">
      <w:pPr>
        <w:pStyle w:val="Zkladntext"/>
        <w:tabs>
          <w:tab w:val="left" w:pos="4962"/>
        </w:tabs>
        <w:rPr>
          <w:rFonts w:asciiTheme="minorHAnsi" w:hAnsiTheme="minorHAnsi" w:cs="Arial"/>
          <w:sz w:val="20"/>
          <w:szCs w:val="20"/>
        </w:rPr>
      </w:pPr>
      <w:r w:rsidRPr="009D1444">
        <w:rPr>
          <w:rFonts w:asciiTheme="minorHAnsi" w:hAnsiTheme="minorHAnsi" w:cs="Arial"/>
          <w:sz w:val="20"/>
          <w:szCs w:val="20"/>
        </w:rPr>
        <w:t xml:space="preserve">V </w:t>
      </w:r>
      <w:r w:rsidR="00C460EE" w:rsidRPr="009D1444">
        <w:rPr>
          <w:rFonts w:asciiTheme="minorHAnsi" w:hAnsiTheme="minorHAnsi" w:cs="Arial"/>
          <w:sz w:val="20"/>
          <w:szCs w:val="20"/>
        </w:rPr>
        <w:t>Chomutově</w:t>
      </w:r>
      <w:r w:rsidRPr="009D1444">
        <w:rPr>
          <w:rFonts w:asciiTheme="minorHAnsi" w:hAnsiTheme="minorHAnsi" w:cs="Arial"/>
          <w:sz w:val="20"/>
          <w:szCs w:val="20"/>
        </w:rPr>
        <w:t xml:space="preserve"> dne ..................</w:t>
      </w:r>
      <w:r w:rsidR="00C27C66" w:rsidRPr="009D1444">
        <w:rPr>
          <w:rFonts w:asciiTheme="minorHAnsi" w:hAnsiTheme="minorHAnsi" w:cs="Arial"/>
          <w:sz w:val="20"/>
          <w:szCs w:val="20"/>
        </w:rPr>
        <w:t>......</w:t>
      </w:r>
      <w:r w:rsidRPr="009D1444">
        <w:rPr>
          <w:rFonts w:asciiTheme="minorHAnsi" w:hAnsiTheme="minorHAnsi" w:cs="Arial"/>
          <w:sz w:val="20"/>
          <w:szCs w:val="20"/>
        </w:rPr>
        <w:tab/>
      </w:r>
      <w:r w:rsidR="008466C9" w:rsidRPr="009D1444">
        <w:rPr>
          <w:rFonts w:asciiTheme="minorHAnsi" w:hAnsiTheme="minorHAnsi" w:cs="Arial"/>
          <w:sz w:val="20"/>
          <w:szCs w:val="20"/>
        </w:rPr>
        <w:t>V </w:t>
      </w:r>
      <w:r w:rsidR="00C27C66" w:rsidRPr="009D1444">
        <w:rPr>
          <w:rFonts w:asciiTheme="minorHAnsi" w:hAnsiTheme="minorHAnsi" w:cs="Arial"/>
          <w:sz w:val="20"/>
          <w:szCs w:val="20"/>
        </w:rPr>
        <w:t>Chomutově dne</w:t>
      </w:r>
      <w:r w:rsidR="008466C9" w:rsidRPr="009D1444">
        <w:rPr>
          <w:rFonts w:asciiTheme="minorHAnsi" w:hAnsiTheme="minorHAnsi" w:cs="Arial"/>
          <w:sz w:val="20"/>
          <w:szCs w:val="20"/>
        </w:rPr>
        <w:t xml:space="preserve"> </w:t>
      </w:r>
      <w:r w:rsidR="00C27C66" w:rsidRPr="009D1444">
        <w:rPr>
          <w:rFonts w:asciiTheme="minorHAnsi" w:hAnsiTheme="minorHAnsi" w:cs="Arial"/>
          <w:sz w:val="20"/>
          <w:szCs w:val="20"/>
        </w:rPr>
        <w:t>……………………………</w:t>
      </w:r>
    </w:p>
    <w:p w14:paraId="4FD1BAE2" w14:textId="77777777" w:rsidR="00087D49" w:rsidRPr="009D1444" w:rsidRDefault="00087D49" w:rsidP="00087D49">
      <w:pPr>
        <w:pStyle w:val="Zkladntext"/>
        <w:rPr>
          <w:rFonts w:asciiTheme="minorHAnsi" w:hAnsiTheme="minorHAnsi" w:cs="Arial"/>
          <w:sz w:val="20"/>
          <w:szCs w:val="20"/>
        </w:rPr>
      </w:pPr>
    </w:p>
    <w:p w14:paraId="3BFB448C" w14:textId="77777777" w:rsidR="00087D49" w:rsidRPr="009D1444" w:rsidRDefault="00087D49" w:rsidP="00087D49">
      <w:pPr>
        <w:pStyle w:val="Zkladntext"/>
        <w:rPr>
          <w:rFonts w:asciiTheme="minorHAnsi" w:hAnsiTheme="minorHAnsi" w:cs="Arial"/>
          <w:sz w:val="20"/>
          <w:szCs w:val="20"/>
        </w:rPr>
      </w:pPr>
    </w:p>
    <w:p w14:paraId="31817D89" w14:textId="77777777" w:rsidR="00C27C66" w:rsidRPr="009D1444" w:rsidRDefault="00C27C66" w:rsidP="00087D49">
      <w:pPr>
        <w:pStyle w:val="Zkladntext"/>
        <w:rPr>
          <w:rFonts w:asciiTheme="minorHAnsi" w:hAnsiTheme="minorHAnsi" w:cs="Arial"/>
          <w:sz w:val="20"/>
          <w:szCs w:val="20"/>
        </w:rPr>
      </w:pPr>
    </w:p>
    <w:p w14:paraId="4FB9BFF8" w14:textId="77777777" w:rsidR="00C27C66" w:rsidRPr="009D1444" w:rsidRDefault="00C27C66" w:rsidP="00087D49">
      <w:pPr>
        <w:pStyle w:val="Zkladntext"/>
        <w:rPr>
          <w:rFonts w:asciiTheme="minorHAnsi" w:hAnsiTheme="minorHAnsi" w:cs="Arial"/>
          <w:sz w:val="20"/>
          <w:szCs w:val="20"/>
        </w:rPr>
      </w:pPr>
    </w:p>
    <w:p w14:paraId="240666B6" w14:textId="77777777" w:rsidR="008F68F8" w:rsidRPr="009D1444" w:rsidRDefault="008F68F8" w:rsidP="00087D49">
      <w:pPr>
        <w:pStyle w:val="Zkladntext"/>
        <w:rPr>
          <w:rFonts w:asciiTheme="minorHAnsi" w:hAnsiTheme="minorHAnsi" w:cs="Arial"/>
          <w:sz w:val="20"/>
          <w:szCs w:val="20"/>
        </w:rPr>
      </w:pPr>
    </w:p>
    <w:p w14:paraId="249F10E3" w14:textId="77777777" w:rsidR="00087D49" w:rsidRPr="009D1444" w:rsidRDefault="00087D49" w:rsidP="00087D49">
      <w:pPr>
        <w:pStyle w:val="Zkladntext"/>
        <w:rPr>
          <w:rFonts w:asciiTheme="minorHAnsi" w:hAnsiTheme="minorHAnsi" w:cs="Arial"/>
          <w:sz w:val="20"/>
          <w:szCs w:val="20"/>
        </w:rPr>
      </w:pPr>
    </w:p>
    <w:p w14:paraId="055793DC" w14:textId="77777777" w:rsidR="008F68F8" w:rsidRPr="009D1444" w:rsidRDefault="008F68F8" w:rsidP="008F68F8">
      <w:pPr>
        <w:rPr>
          <w:szCs w:val="20"/>
        </w:rPr>
      </w:pPr>
      <w:r w:rsidRPr="009D1444">
        <w:rPr>
          <w:szCs w:val="20"/>
        </w:rPr>
        <w:t xml:space="preserve">…………………………………………………….      </w:t>
      </w:r>
      <w:r w:rsidRPr="009D1444">
        <w:rPr>
          <w:szCs w:val="20"/>
        </w:rPr>
        <w:tab/>
      </w:r>
      <w:r w:rsidRPr="009D1444">
        <w:rPr>
          <w:szCs w:val="20"/>
        </w:rPr>
        <w:tab/>
      </w:r>
      <w:r w:rsidRPr="009D1444">
        <w:rPr>
          <w:szCs w:val="20"/>
        </w:rPr>
        <w:tab/>
        <w:t>……………………………………</w:t>
      </w:r>
      <w:r w:rsidR="00C27C66" w:rsidRPr="009D1444">
        <w:rPr>
          <w:szCs w:val="20"/>
        </w:rPr>
        <w:t>…………………</w:t>
      </w:r>
    </w:p>
    <w:p w14:paraId="0BD005AA" w14:textId="77777777" w:rsidR="008F68F8" w:rsidRPr="009D1444" w:rsidRDefault="008F68F8" w:rsidP="008F68F8">
      <w:pPr>
        <w:rPr>
          <w:szCs w:val="20"/>
        </w:rPr>
      </w:pPr>
      <w:r w:rsidRPr="009D1444">
        <w:rPr>
          <w:b/>
          <w:szCs w:val="20"/>
        </w:rPr>
        <w:t>STATUTÁRNÍ MĚSTO CHOMUTOV</w:t>
      </w:r>
      <w:r w:rsidRPr="009D1444">
        <w:rPr>
          <w:szCs w:val="20"/>
        </w:rPr>
        <w:t xml:space="preserve">                        </w:t>
      </w:r>
      <w:r w:rsidRPr="009D1444">
        <w:rPr>
          <w:szCs w:val="20"/>
        </w:rPr>
        <w:tab/>
      </w:r>
      <w:r w:rsidR="00736A9D" w:rsidRPr="009D1444">
        <w:rPr>
          <w:szCs w:val="20"/>
        </w:rPr>
        <w:t>(</w:t>
      </w:r>
      <w:r w:rsidR="00736A9D" w:rsidRPr="009D1444">
        <w:rPr>
          <w:b/>
          <w:szCs w:val="20"/>
          <w:highlight w:val="yellow"/>
        </w:rPr>
        <w:t>doplní uchazeč)</w:t>
      </w:r>
    </w:p>
    <w:p w14:paraId="7B581A50" w14:textId="77777777" w:rsidR="000E709A" w:rsidRDefault="008F68F8" w:rsidP="008F68F8">
      <w:pPr>
        <w:rPr>
          <w:szCs w:val="20"/>
        </w:rPr>
        <w:sectPr w:rsidR="000E709A" w:rsidSect="000B624B">
          <w:headerReference w:type="default" r:id="rId10"/>
          <w:footerReference w:type="default" r:id="rId11"/>
          <w:pgSz w:w="11906" w:h="16838"/>
          <w:pgMar w:top="1820" w:right="1417" w:bottom="426" w:left="1417" w:header="709" w:footer="709" w:gutter="0"/>
          <w:cols w:space="708"/>
          <w:docGrid w:linePitch="360"/>
        </w:sectPr>
      </w:pPr>
      <w:r w:rsidRPr="009D1444">
        <w:rPr>
          <w:szCs w:val="20"/>
        </w:rPr>
        <w:t xml:space="preserve">JUDr. Marek Hrabáč, primátor </w:t>
      </w:r>
      <w:r w:rsidRPr="009D1444">
        <w:rPr>
          <w:szCs w:val="20"/>
        </w:rPr>
        <w:tab/>
      </w:r>
    </w:p>
    <w:p w14:paraId="7DF666DF" w14:textId="77777777" w:rsidR="000E709A" w:rsidRPr="005356E7" w:rsidRDefault="000E709A" w:rsidP="000E709A">
      <w:pPr>
        <w:rPr>
          <w:b/>
          <w:szCs w:val="20"/>
        </w:rPr>
      </w:pPr>
      <w:r w:rsidRPr="005356E7">
        <w:rPr>
          <w:b/>
          <w:szCs w:val="20"/>
        </w:rPr>
        <w:t>Příloha č. 1 – Změnový list vzor</w:t>
      </w:r>
    </w:p>
    <w:p w14:paraId="70D563EF" w14:textId="77777777" w:rsidR="000E709A" w:rsidRDefault="000E709A" w:rsidP="000E709A">
      <w:pPr>
        <w:rPr>
          <w:szCs w:val="20"/>
        </w:rPr>
      </w:pPr>
    </w:p>
    <w:p w14:paraId="4567A975" w14:textId="1C0FD8BA" w:rsidR="000E709A" w:rsidRPr="005356E7" w:rsidRDefault="000E709A" w:rsidP="000E709A">
      <w:pPr>
        <w:rPr>
          <w:szCs w:val="20"/>
        </w:rPr>
      </w:pPr>
      <w:r w:rsidRPr="005356E7">
        <w:rPr>
          <w:szCs w:val="20"/>
        </w:rPr>
        <w:t xml:space="preserve">Příloha č. … Dodatku č. … ke Smlouvě o dílo č. ……………. ze dne </w:t>
      </w:r>
      <w:r>
        <w:rPr>
          <w:szCs w:val="20"/>
        </w:rPr>
        <w:t>………………………….</w:t>
      </w:r>
      <w:bookmarkStart w:id="0" w:name="_GoBack"/>
      <w:bookmarkEnd w:id="0"/>
      <w:r w:rsidRPr="005356E7">
        <w:rPr>
          <w:szCs w:val="20"/>
        </w:rPr>
        <w:t xml:space="preserve"> </w:t>
      </w:r>
    </w:p>
    <w:tbl>
      <w:tblPr>
        <w:tblW w:w="5000" w:type="pct"/>
        <w:tblLayout w:type="fixed"/>
        <w:tblCellMar>
          <w:left w:w="70" w:type="dxa"/>
          <w:right w:w="70" w:type="dxa"/>
        </w:tblCellMar>
        <w:tblLook w:val="04A0" w:firstRow="1" w:lastRow="0" w:firstColumn="1" w:lastColumn="0" w:noHBand="0" w:noVBand="1"/>
      </w:tblPr>
      <w:tblGrid>
        <w:gridCol w:w="4359"/>
        <w:gridCol w:w="971"/>
        <w:gridCol w:w="3882"/>
      </w:tblGrid>
      <w:tr w:rsidR="000E709A" w:rsidRPr="00444009" w14:paraId="2ADE7F11" w14:textId="77777777" w:rsidTr="0099742B">
        <w:trPr>
          <w:trHeight w:val="300"/>
        </w:trPr>
        <w:tc>
          <w:tcPr>
            <w:tcW w:w="2366" w:type="pct"/>
            <w:tcBorders>
              <w:top w:val="nil"/>
              <w:left w:val="nil"/>
              <w:bottom w:val="nil"/>
              <w:right w:val="nil"/>
            </w:tcBorders>
            <w:shd w:val="clear" w:color="auto" w:fill="auto"/>
            <w:noWrap/>
            <w:vAlign w:val="bottom"/>
            <w:hideMark/>
          </w:tcPr>
          <w:p w14:paraId="34DCBB0E" w14:textId="77777777" w:rsidR="000E709A" w:rsidRPr="00444009" w:rsidRDefault="000E709A" w:rsidP="0099742B">
            <w:pPr>
              <w:rPr>
                <w:color w:val="000000"/>
                <w:szCs w:val="22"/>
              </w:rPr>
            </w:pPr>
          </w:p>
        </w:tc>
        <w:tc>
          <w:tcPr>
            <w:tcW w:w="527" w:type="pct"/>
            <w:tcBorders>
              <w:top w:val="nil"/>
              <w:left w:val="nil"/>
              <w:bottom w:val="nil"/>
              <w:right w:val="nil"/>
            </w:tcBorders>
            <w:shd w:val="clear" w:color="auto" w:fill="auto"/>
            <w:noWrap/>
            <w:vAlign w:val="bottom"/>
            <w:hideMark/>
          </w:tcPr>
          <w:p w14:paraId="1300E1DA" w14:textId="77777777" w:rsidR="000E709A" w:rsidRPr="00444009" w:rsidRDefault="000E709A" w:rsidP="0099742B">
            <w:pPr>
              <w:rPr>
                <w:color w:val="000000"/>
                <w:szCs w:val="22"/>
              </w:rPr>
            </w:pPr>
          </w:p>
        </w:tc>
        <w:tc>
          <w:tcPr>
            <w:tcW w:w="2107" w:type="pct"/>
            <w:tcBorders>
              <w:top w:val="nil"/>
              <w:left w:val="nil"/>
              <w:bottom w:val="nil"/>
              <w:right w:val="nil"/>
            </w:tcBorders>
            <w:shd w:val="clear" w:color="auto" w:fill="auto"/>
            <w:noWrap/>
            <w:vAlign w:val="bottom"/>
            <w:hideMark/>
          </w:tcPr>
          <w:p w14:paraId="23E532E7" w14:textId="77777777" w:rsidR="000E709A" w:rsidRPr="00444009" w:rsidRDefault="000E709A" w:rsidP="0099742B">
            <w:pPr>
              <w:rPr>
                <w:color w:val="000000"/>
                <w:szCs w:val="22"/>
              </w:rPr>
            </w:pPr>
          </w:p>
        </w:tc>
      </w:tr>
      <w:tr w:rsidR="000E709A" w:rsidRPr="00444009" w14:paraId="647244D1" w14:textId="77777777" w:rsidTr="0099742B">
        <w:trPr>
          <w:trHeight w:val="405"/>
        </w:trPr>
        <w:tc>
          <w:tcPr>
            <w:tcW w:w="5000" w:type="pct"/>
            <w:gridSpan w:val="3"/>
            <w:tcBorders>
              <w:top w:val="nil"/>
              <w:left w:val="nil"/>
              <w:bottom w:val="nil"/>
              <w:right w:val="nil"/>
            </w:tcBorders>
            <w:shd w:val="clear" w:color="auto" w:fill="auto"/>
            <w:noWrap/>
            <w:vAlign w:val="center"/>
            <w:hideMark/>
          </w:tcPr>
          <w:p w14:paraId="34BD7D07" w14:textId="77777777" w:rsidR="000E709A" w:rsidRPr="00444009" w:rsidRDefault="000E709A" w:rsidP="0099742B">
            <w:pPr>
              <w:jc w:val="center"/>
              <w:rPr>
                <w:b/>
                <w:bCs/>
                <w:color w:val="000000"/>
                <w:sz w:val="32"/>
                <w:szCs w:val="32"/>
              </w:rPr>
            </w:pPr>
            <w:r>
              <w:rPr>
                <w:b/>
                <w:bCs/>
                <w:color w:val="000000"/>
                <w:sz w:val="32"/>
                <w:szCs w:val="32"/>
              </w:rPr>
              <w:t xml:space="preserve">Změnový list č. …. </w:t>
            </w:r>
            <w:proofErr w:type="gramStart"/>
            <w:r w:rsidRPr="00444009">
              <w:rPr>
                <w:b/>
                <w:bCs/>
                <w:color w:val="000000"/>
                <w:sz w:val="32"/>
                <w:szCs w:val="32"/>
              </w:rPr>
              <w:t>ze</w:t>
            </w:r>
            <w:proofErr w:type="gramEnd"/>
            <w:r w:rsidRPr="00444009">
              <w:rPr>
                <w:b/>
                <w:bCs/>
                <w:color w:val="000000"/>
                <w:sz w:val="32"/>
                <w:szCs w:val="32"/>
              </w:rPr>
              <w:t xml:space="preserve"> dne </w:t>
            </w:r>
            <w:r>
              <w:rPr>
                <w:b/>
                <w:bCs/>
                <w:color w:val="000000"/>
                <w:sz w:val="32"/>
                <w:szCs w:val="32"/>
              </w:rPr>
              <w:t>……..</w:t>
            </w:r>
          </w:p>
        </w:tc>
      </w:tr>
      <w:tr w:rsidR="000E709A" w:rsidRPr="00444009" w14:paraId="4640ECC1" w14:textId="77777777" w:rsidTr="0099742B">
        <w:trPr>
          <w:trHeight w:val="360"/>
        </w:trPr>
        <w:tc>
          <w:tcPr>
            <w:tcW w:w="2366" w:type="pct"/>
            <w:tcBorders>
              <w:top w:val="nil"/>
              <w:left w:val="nil"/>
              <w:bottom w:val="nil"/>
              <w:right w:val="nil"/>
            </w:tcBorders>
            <w:shd w:val="clear" w:color="auto" w:fill="auto"/>
            <w:noWrap/>
            <w:vAlign w:val="bottom"/>
            <w:hideMark/>
          </w:tcPr>
          <w:p w14:paraId="0EC6E683" w14:textId="77777777" w:rsidR="000E709A" w:rsidRPr="00444009" w:rsidRDefault="000E709A" w:rsidP="0099742B">
            <w:pPr>
              <w:rPr>
                <w:color w:val="000000"/>
                <w:szCs w:val="22"/>
              </w:rPr>
            </w:pPr>
          </w:p>
        </w:tc>
        <w:tc>
          <w:tcPr>
            <w:tcW w:w="527" w:type="pct"/>
            <w:tcBorders>
              <w:top w:val="nil"/>
              <w:left w:val="nil"/>
              <w:bottom w:val="nil"/>
              <w:right w:val="nil"/>
            </w:tcBorders>
            <w:shd w:val="clear" w:color="auto" w:fill="auto"/>
            <w:noWrap/>
            <w:vAlign w:val="bottom"/>
            <w:hideMark/>
          </w:tcPr>
          <w:p w14:paraId="7F85E83B" w14:textId="77777777" w:rsidR="000E709A" w:rsidRPr="00444009" w:rsidRDefault="000E709A" w:rsidP="0099742B">
            <w:pPr>
              <w:rPr>
                <w:color w:val="000000"/>
                <w:szCs w:val="22"/>
              </w:rPr>
            </w:pPr>
          </w:p>
        </w:tc>
        <w:tc>
          <w:tcPr>
            <w:tcW w:w="2107" w:type="pct"/>
            <w:tcBorders>
              <w:top w:val="nil"/>
              <w:left w:val="nil"/>
              <w:bottom w:val="nil"/>
              <w:right w:val="nil"/>
            </w:tcBorders>
            <w:shd w:val="clear" w:color="auto" w:fill="auto"/>
            <w:noWrap/>
            <w:vAlign w:val="bottom"/>
            <w:hideMark/>
          </w:tcPr>
          <w:p w14:paraId="4F2B2BEC" w14:textId="77777777" w:rsidR="000E709A" w:rsidRPr="00444009" w:rsidRDefault="000E709A" w:rsidP="0099742B">
            <w:pPr>
              <w:rPr>
                <w:color w:val="000000"/>
                <w:szCs w:val="22"/>
              </w:rPr>
            </w:pPr>
          </w:p>
        </w:tc>
      </w:tr>
      <w:tr w:rsidR="000E709A" w:rsidRPr="005356E7" w14:paraId="6C7A007D" w14:textId="77777777" w:rsidTr="0099742B">
        <w:trPr>
          <w:trHeight w:val="499"/>
        </w:trPr>
        <w:tc>
          <w:tcPr>
            <w:tcW w:w="2366" w:type="pct"/>
            <w:tcBorders>
              <w:top w:val="single" w:sz="8" w:space="0" w:color="auto"/>
              <w:left w:val="single" w:sz="8" w:space="0" w:color="auto"/>
              <w:bottom w:val="single" w:sz="4" w:space="0" w:color="auto"/>
              <w:right w:val="single" w:sz="4" w:space="0" w:color="auto"/>
            </w:tcBorders>
            <w:shd w:val="clear" w:color="auto" w:fill="auto"/>
            <w:noWrap/>
            <w:hideMark/>
          </w:tcPr>
          <w:p w14:paraId="43C770CB" w14:textId="77777777" w:rsidR="000E709A" w:rsidRPr="005356E7" w:rsidRDefault="000E709A" w:rsidP="0099742B">
            <w:pPr>
              <w:tabs>
                <w:tab w:val="left" w:pos="2910"/>
              </w:tabs>
              <w:rPr>
                <w:color w:val="000000"/>
                <w:szCs w:val="20"/>
              </w:rPr>
            </w:pPr>
            <w:r w:rsidRPr="005356E7">
              <w:rPr>
                <w:color w:val="000000"/>
                <w:szCs w:val="20"/>
              </w:rPr>
              <w:t>Název stavby:</w:t>
            </w:r>
            <w:r w:rsidRPr="005356E7">
              <w:rPr>
                <w:color w:val="000000"/>
                <w:szCs w:val="20"/>
              </w:rPr>
              <w:tab/>
            </w:r>
          </w:p>
        </w:tc>
        <w:tc>
          <w:tcPr>
            <w:tcW w:w="2634"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553EFCED" w14:textId="77777777" w:rsidR="000E709A" w:rsidRPr="005356E7" w:rsidRDefault="000E709A" w:rsidP="0099742B">
            <w:pPr>
              <w:rPr>
                <w:b/>
                <w:bCs/>
                <w:color w:val="000000"/>
                <w:szCs w:val="20"/>
              </w:rPr>
            </w:pPr>
          </w:p>
        </w:tc>
      </w:tr>
      <w:tr w:rsidR="000E709A" w:rsidRPr="005356E7" w14:paraId="24DF7A31" w14:textId="77777777" w:rsidTr="0099742B">
        <w:trPr>
          <w:trHeight w:val="499"/>
        </w:trPr>
        <w:tc>
          <w:tcPr>
            <w:tcW w:w="2366" w:type="pct"/>
            <w:tcBorders>
              <w:top w:val="nil"/>
              <w:left w:val="single" w:sz="8" w:space="0" w:color="auto"/>
              <w:bottom w:val="single" w:sz="4" w:space="0" w:color="auto"/>
              <w:right w:val="single" w:sz="4" w:space="0" w:color="auto"/>
            </w:tcBorders>
            <w:shd w:val="clear" w:color="auto" w:fill="auto"/>
            <w:noWrap/>
            <w:hideMark/>
          </w:tcPr>
          <w:p w14:paraId="1F71A6EF" w14:textId="77777777" w:rsidR="000E709A" w:rsidRPr="005356E7" w:rsidRDefault="000E709A" w:rsidP="0099742B">
            <w:pPr>
              <w:rPr>
                <w:color w:val="000000"/>
                <w:szCs w:val="20"/>
              </w:rPr>
            </w:pPr>
            <w:r w:rsidRPr="005356E7">
              <w:rPr>
                <w:color w:val="000000"/>
                <w:szCs w:val="20"/>
              </w:rPr>
              <w:t>Číslo smluvního vztahu:</w:t>
            </w:r>
          </w:p>
        </w:tc>
        <w:tc>
          <w:tcPr>
            <w:tcW w:w="2634"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661DEB79" w14:textId="77777777" w:rsidR="000E709A" w:rsidRPr="005356E7" w:rsidRDefault="000E709A" w:rsidP="0099742B">
            <w:pPr>
              <w:rPr>
                <w:color w:val="000000"/>
                <w:szCs w:val="20"/>
              </w:rPr>
            </w:pPr>
          </w:p>
        </w:tc>
      </w:tr>
      <w:tr w:rsidR="000E709A" w:rsidRPr="005356E7" w14:paraId="5984A68B" w14:textId="77777777" w:rsidTr="0099742B">
        <w:trPr>
          <w:trHeight w:val="499"/>
        </w:trPr>
        <w:tc>
          <w:tcPr>
            <w:tcW w:w="2366" w:type="pct"/>
            <w:tcBorders>
              <w:top w:val="nil"/>
              <w:left w:val="single" w:sz="8" w:space="0" w:color="auto"/>
              <w:bottom w:val="nil"/>
              <w:right w:val="single" w:sz="4" w:space="0" w:color="auto"/>
            </w:tcBorders>
            <w:shd w:val="clear" w:color="auto" w:fill="auto"/>
            <w:noWrap/>
            <w:hideMark/>
          </w:tcPr>
          <w:p w14:paraId="2C5F7F98" w14:textId="77777777" w:rsidR="000E709A" w:rsidRPr="005356E7" w:rsidRDefault="000E709A" w:rsidP="0099742B">
            <w:pPr>
              <w:rPr>
                <w:color w:val="000000"/>
                <w:szCs w:val="20"/>
              </w:rPr>
            </w:pPr>
            <w:r w:rsidRPr="005356E7">
              <w:rPr>
                <w:color w:val="000000"/>
                <w:szCs w:val="20"/>
              </w:rPr>
              <w:t>Název části stavby (PS, SO):</w:t>
            </w:r>
          </w:p>
        </w:tc>
        <w:tc>
          <w:tcPr>
            <w:tcW w:w="2634" w:type="pct"/>
            <w:gridSpan w:val="2"/>
            <w:tcBorders>
              <w:top w:val="single" w:sz="4" w:space="0" w:color="auto"/>
              <w:left w:val="nil"/>
              <w:bottom w:val="nil"/>
              <w:right w:val="single" w:sz="8" w:space="0" w:color="000000"/>
            </w:tcBorders>
            <w:shd w:val="clear" w:color="auto" w:fill="auto"/>
            <w:noWrap/>
            <w:vAlign w:val="bottom"/>
            <w:hideMark/>
          </w:tcPr>
          <w:p w14:paraId="66AEC33B" w14:textId="77777777" w:rsidR="000E709A" w:rsidRPr="005356E7" w:rsidRDefault="000E709A" w:rsidP="0099742B">
            <w:pPr>
              <w:rPr>
                <w:color w:val="000000"/>
                <w:szCs w:val="20"/>
              </w:rPr>
            </w:pPr>
            <w:r w:rsidRPr="005356E7">
              <w:rPr>
                <w:color w:val="000000"/>
                <w:szCs w:val="20"/>
              </w:rPr>
              <w:t> </w:t>
            </w:r>
          </w:p>
        </w:tc>
      </w:tr>
      <w:tr w:rsidR="000E709A" w:rsidRPr="005356E7" w14:paraId="08D855AB" w14:textId="77777777" w:rsidTr="0099742B">
        <w:trPr>
          <w:trHeight w:val="130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F602DA" w14:textId="77777777" w:rsidR="000E709A" w:rsidRPr="005356E7" w:rsidRDefault="000E709A" w:rsidP="0099742B">
            <w:pPr>
              <w:jc w:val="center"/>
              <w:rPr>
                <w:color w:val="000000"/>
                <w:szCs w:val="20"/>
              </w:rPr>
            </w:pPr>
            <w:r w:rsidRPr="005356E7">
              <w:rPr>
                <w:color w:val="000000"/>
                <w:szCs w:val="20"/>
              </w:rPr>
              <w:t xml:space="preserve">Na základě oznámení zhotovitele/objednatele o skutečnostech, které vyžadují provést změnu smluvní dokumentace ve smyslu bodu </w:t>
            </w:r>
            <w:r w:rsidRPr="005356E7">
              <w:rPr>
                <w:color w:val="000000"/>
                <w:szCs w:val="20"/>
                <w:highlight w:val="yellow"/>
              </w:rPr>
              <w:t>doplnit odkazy</w:t>
            </w:r>
            <w:r w:rsidRPr="005356E7">
              <w:rPr>
                <w:color w:val="000000"/>
                <w:szCs w:val="20"/>
              </w:rPr>
              <w:t xml:space="preserve"> smlouvy o dílo. Změna se týká technického řešení díla s dopadem na jeho smluvní cenu/termín dokončení díla</w:t>
            </w:r>
          </w:p>
        </w:tc>
      </w:tr>
      <w:tr w:rsidR="000E709A" w:rsidRPr="005356E7" w14:paraId="39EF9AEC" w14:textId="77777777" w:rsidTr="0099742B">
        <w:trPr>
          <w:trHeight w:val="1701"/>
        </w:trPr>
        <w:tc>
          <w:tcPr>
            <w:tcW w:w="5000" w:type="pct"/>
            <w:gridSpan w:val="3"/>
            <w:tcBorders>
              <w:top w:val="nil"/>
              <w:left w:val="single" w:sz="8" w:space="0" w:color="auto"/>
              <w:bottom w:val="nil"/>
              <w:right w:val="single" w:sz="8" w:space="0" w:color="000000"/>
            </w:tcBorders>
            <w:shd w:val="clear" w:color="auto" w:fill="auto"/>
            <w:noWrap/>
            <w:hideMark/>
          </w:tcPr>
          <w:p w14:paraId="6E5B26E2" w14:textId="77777777" w:rsidR="000E709A" w:rsidRPr="005356E7" w:rsidRDefault="000E709A" w:rsidP="0099742B">
            <w:pPr>
              <w:rPr>
                <w:color w:val="000000"/>
                <w:szCs w:val="20"/>
                <w:u w:val="single"/>
              </w:rPr>
            </w:pPr>
            <w:r w:rsidRPr="005356E7">
              <w:rPr>
                <w:color w:val="000000"/>
                <w:szCs w:val="20"/>
                <w:u w:val="single"/>
              </w:rPr>
              <w:t>Původní řešení dle smluvní dokumentace:</w:t>
            </w:r>
            <w:r>
              <w:rPr>
                <w:color w:val="000000"/>
                <w:szCs w:val="20"/>
                <w:u w:val="single"/>
              </w:rPr>
              <w:t xml:space="preserve"> </w:t>
            </w:r>
          </w:p>
        </w:tc>
      </w:tr>
      <w:tr w:rsidR="000E709A" w:rsidRPr="005356E7" w14:paraId="5D9C7EF9" w14:textId="77777777" w:rsidTr="0099742B">
        <w:trPr>
          <w:trHeight w:val="1694"/>
        </w:trPr>
        <w:tc>
          <w:tcPr>
            <w:tcW w:w="5000" w:type="pct"/>
            <w:gridSpan w:val="3"/>
            <w:tcBorders>
              <w:top w:val="single" w:sz="4" w:space="0" w:color="auto"/>
              <w:left w:val="single" w:sz="8" w:space="0" w:color="auto"/>
              <w:bottom w:val="nil"/>
              <w:right w:val="single" w:sz="8" w:space="0" w:color="000000"/>
            </w:tcBorders>
            <w:shd w:val="clear" w:color="auto" w:fill="auto"/>
            <w:noWrap/>
            <w:hideMark/>
          </w:tcPr>
          <w:p w14:paraId="38171C16" w14:textId="77777777" w:rsidR="000E709A" w:rsidRPr="005356E7" w:rsidRDefault="000E709A" w:rsidP="0099742B">
            <w:pPr>
              <w:rPr>
                <w:color w:val="000000"/>
                <w:szCs w:val="20"/>
                <w:u w:val="single"/>
              </w:rPr>
            </w:pPr>
            <w:r w:rsidRPr="005356E7">
              <w:rPr>
                <w:color w:val="000000"/>
                <w:szCs w:val="20"/>
                <w:u w:val="single"/>
              </w:rPr>
              <w:t>Nové řešení:</w:t>
            </w:r>
          </w:p>
          <w:p w14:paraId="699D555A" w14:textId="77777777" w:rsidR="000E709A" w:rsidRPr="005356E7" w:rsidRDefault="000E709A" w:rsidP="0099742B">
            <w:pPr>
              <w:tabs>
                <w:tab w:val="left" w:pos="2392"/>
              </w:tabs>
              <w:rPr>
                <w:color w:val="000000"/>
                <w:szCs w:val="20"/>
              </w:rPr>
            </w:pPr>
          </w:p>
          <w:p w14:paraId="53E043F9" w14:textId="77777777" w:rsidR="000E709A" w:rsidRPr="005356E7" w:rsidRDefault="000E709A" w:rsidP="0099742B">
            <w:pPr>
              <w:rPr>
                <w:color w:val="000000"/>
                <w:szCs w:val="20"/>
              </w:rPr>
            </w:pPr>
          </w:p>
        </w:tc>
      </w:tr>
      <w:tr w:rsidR="000E709A" w:rsidRPr="005356E7" w14:paraId="12139C3B" w14:textId="77777777" w:rsidTr="0099742B">
        <w:trPr>
          <w:trHeight w:val="127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noWrap/>
            <w:hideMark/>
          </w:tcPr>
          <w:p w14:paraId="57BFF64A" w14:textId="77777777" w:rsidR="000E709A" w:rsidRPr="005356E7" w:rsidRDefault="000E709A" w:rsidP="0099742B">
            <w:pPr>
              <w:rPr>
                <w:color w:val="000000"/>
                <w:szCs w:val="20"/>
                <w:u w:val="single"/>
              </w:rPr>
            </w:pPr>
            <w:r w:rsidRPr="005356E7">
              <w:rPr>
                <w:color w:val="000000"/>
                <w:szCs w:val="20"/>
                <w:u w:val="single"/>
              </w:rPr>
              <w:t>Zdůvodnění změny:</w:t>
            </w:r>
          </w:p>
          <w:p w14:paraId="7A585AEF" w14:textId="77777777" w:rsidR="000E709A" w:rsidRPr="005356E7" w:rsidRDefault="000E709A" w:rsidP="0099742B">
            <w:pPr>
              <w:rPr>
                <w:color w:val="000000"/>
                <w:szCs w:val="20"/>
              </w:rPr>
            </w:pPr>
          </w:p>
          <w:p w14:paraId="2AA56BCD" w14:textId="77777777" w:rsidR="000E709A" w:rsidRPr="005356E7" w:rsidRDefault="000E709A" w:rsidP="0099742B">
            <w:pPr>
              <w:tabs>
                <w:tab w:val="left" w:pos="2565"/>
              </w:tabs>
              <w:rPr>
                <w:color w:val="000000"/>
                <w:szCs w:val="20"/>
              </w:rPr>
            </w:pPr>
          </w:p>
          <w:p w14:paraId="27255D62" w14:textId="77777777" w:rsidR="000E709A" w:rsidRPr="005356E7" w:rsidRDefault="000E709A" w:rsidP="0099742B">
            <w:pPr>
              <w:rPr>
                <w:color w:val="000000"/>
                <w:szCs w:val="20"/>
              </w:rPr>
            </w:pPr>
          </w:p>
          <w:p w14:paraId="5F7C3E22" w14:textId="77777777" w:rsidR="000E709A" w:rsidRPr="005356E7" w:rsidRDefault="000E709A" w:rsidP="0099742B">
            <w:pPr>
              <w:rPr>
                <w:color w:val="000000"/>
                <w:szCs w:val="20"/>
              </w:rPr>
            </w:pPr>
          </w:p>
          <w:p w14:paraId="3C688DC5" w14:textId="77777777" w:rsidR="000E709A" w:rsidRPr="005356E7" w:rsidRDefault="000E709A" w:rsidP="0099742B">
            <w:pPr>
              <w:rPr>
                <w:color w:val="000000"/>
                <w:szCs w:val="20"/>
              </w:rPr>
            </w:pPr>
            <w:r w:rsidRPr="005356E7">
              <w:rPr>
                <w:color w:val="000000"/>
                <w:szCs w:val="20"/>
              </w:rPr>
              <w:t xml:space="preserve"> </w:t>
            </w:r>
          </w:p>
        </w:tc>
      </w:tr>
      <w:tr w:rsidR="000E709A" w:rsidRPr="005356E7" w14:paraId="345B16F4" w14:textId="77777777" w:rsidTr="0099742B">
        <w:trPr>
          <w:trHeight w:val="145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5D38DC" w14:textId="77777777" w:rsidR="000E709A" w:rsidRPr="005356E7" w:rsidRDefault="000E709A" w:rsidP="0099742B">
            <w:pPr>
              <w:jc w:val="center"/>
              <w:rPr>
                <w:color w:val="000000"/>
                <w:szCs w:val="20"/>
              </w:rPr>
            </w:pPr>
            <w:r w:rsidRPr="005356E7">
              <w:rPr>
                <w:color w:val="000000"/>
                <w:szCs w:val="20"/>
              </w:rPr>
              <w:t>Realizací změny není dotčena kvalita díla ani ostatní smluvní podmínky a zůstává zachován charakter a účel díla definovaný v projektové dokumentaci a smluvních dokumentech. Případné dodatečné stavební práce plynoucí z realizace změny budou hrazeny v souladu s příslušnými smluvními podmínkami z prostředků objednatele.</w:t>
            </w:r>
          </w:p>
        </w:tc>
      </w:tr>
      <w:tr w:rsidR="000E709A" w:rsidRPr="005356E7" w14:paraId="687BC183" w14:textId="77777777" w:rsidTr="0099742B">
        <w:trPr>
          <w:trHeight w:val="285"/>
        </w:trPr>
        <w:tc>
          <w:tcPr>
            <w:tcW w:w="5000" w:type="pct"/>
            <w:gridSpan w:val="3"/>
            <w:tcBorders>
              <w:top w:val="single" w:sz="8" w:space="0" w:color="auto"/>
              <w:left w:val="nil"/>
              <w:bottom w:val="single" w:sz="4" w:space="0" w:color="auto"/>
              <w:right w:val="nil"/>
            </w:tcBorders>
            <w:shd w:val="clear" w:color="auto" w:fill="auto"/>
            <w:vAlign w:val="center"/>
            <w:hideMark/>
          </w:tcPr>
          <w:p w14:paraId="258C6FF9" w14:textId="77777777" w:rsidR="000E709A" w:rsidRPr="005356E7" w:rsidRDefault="000E709A" w:rsidP="0099742B">
            <w:pPr>
              <w:jc w:val="center"/>
              <w:rPr>
                <w:color w:val="000000"/>
                <w:szCs w:val="20"/>
              </w:rPr>
            </w:pPr>
          </w:p>
          <w:p w14:paraId="17B07B6D" w14:textId="77777777" w:rsidR="000E709A" w:rsidRPr="005356E7" w:rsidRDefault="000E709A" w:rsidP="0099742B">
            <w:pPr>
              <w:jc w:val="center"/>
              <w:rPr>
                <w:color w:val="000000"/>
                <w:szCs w:val="20"/>
              </w:rPr>
            </w:pPr>
            <w:r w:rsidRPr="005356E7">
              <w:rPr>
                <w:color w:val="000000"/>
                <w:szCs w:val="20"/>
              </w:rPr>
              <w:t> </w:t>
            </w:r>
          </w:p>
        </w:tc>
      </w:tr>
      <w:tr w:rsidR="000E709A" w:rsidRPr="005356E7" w14:paraId="439F2598" w14:textId="77777777" w:rsidTr="0099742B">
        <w:trPr>
          <w:trHeight w:val="499"/>
        </w:trPr>
        <w:tc>
          <w:tcPr>
            <w:tcW w:w="28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BB247" w14:textId="77777777" w:rsidR="000E709A" w:rsidRPr="005356E7" w:rsidRDefault="000E709A" w:rsidP="0099742B">
            <w:pPr>
              <w:rPr>
                <w:color w:val="000000"/>
                <w:szCs w:val="20"/>
              </w:rPr>
            </w:pPr>
            <w:r w:rsidRPr="005356E7">
              <w:rPr>
                <w:color w:val="000000"/>
                <w:szCs w:val="20"/>
              </w:rPr>
              <w:t>Vliv změny na výkresovou dokumentaci:</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3904" w14:textId="77777777" w:rsidR="000E709A" w:rsidRPr="005356E7" w:rsidRDefault="000E709A" w:rsidP="0099742B">
            <w:pPr>
              <w:jc w:val="center"/>
              <w:rPr>
                <w:color w:val="000000"/>
                <w:szCs w:val="20"/>
              </w:rPr>
            </w:pPr>
            <w:r w:rsidRPr="005356E7">
              <w:rPr>
                <w:color w:val="000000"/>
                <w:szCs w:val="20"/>
              </w:rPr>
              <w:t>ano/ne</w:t>
            </w:r>
          </w:p>
        </w:tc>
      </w:tr>
      <w:tr w:rsidR="000E709A" w:rsidRPr="005356E7" w14:paraId="42D955C4" w14:textId="77777777" w:rsidTr="0099742B">
        <w:trPr>
          <w:trHeight w:val="499"/>
        </w:trPr>
        <w:tc>
          <w:tcPr>
            <w:tcW w:w="2893" w:type="pct"/>
            <w:gridSpan w:val="2"/>
            <w:tcBorders>
              <w:top w:val="nil"/>
              <w:left w:val="single" w:sz="8" w:space="0" w:color="auto"/>
              <w:bottom w:val="single" w:sz="8" w:space="0" w:color="auto"/>
              <w:right w:val="single" w:sz="4" w:space="0" w:color="auto"/>
            </w:tcBorders>
            <w:shd w:val="clear" w:color="auto" w:fill="auto"/>
            <w:noWrap/>
            <w:vAlign w:val="bottom"/>
            <w:hideMark/>
          </w:tcPr>
          <w:p w14:paraId="4B721B93" w14:textId="77777777" w:rsidR="000E709A" w:rsidRPr="005356E7" w:rsidRDefault="000E709A" w:rsidP="0099742B">
            <w:pPr>
              <w:jc w:val="left"/>
              <w:rPr>
                <w:color w:val="000000"/>
                <w:szCs w:val="20"/>
              </w:rPr>
            </w:pPr>
            <w:r w:rsidRPr="005356E7">
              <w:rPr>
                <w:color w:val="000000"/>
                <w:szCs w:val="20"/>
              </w:rPr>
              <w:t>Výkresovou dokumentaci ke změně zpracoval: </w:t>
            </w:r>
          </w:p>
        </w:tc>
        <w:tc>
          <w:tcPr>
            <w:tcW w:w="21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8AAB2" w14:textId="77777777" w:rsidR="000E709A" w:rsidRPr="005356E7" w:rsidRDefault="000E709A" w:rsidP="0099742B">
            <w:pPr>
              <w:rPr>
                <w:color w:val="000000"/>
                <w:szCs w:val="20"/>
              </w:rPr>
            </w:pPr>
            <w:r w:rsidRPr="005356E7">
              <w:rPr>
                <w:color w:val="000000"/>
                <w:szCs w:val="20"/>
              </w:rPr>
              <w:t> </w:t>
            </w:r>
          </w:p>
        </w:tc>
      </w:tr>
      <w:tr w:rsidR="000E709A" w:rsidRPr="005356E7" w14:paraId="7B26E202" w14:textId="77777777" w:rsidTr="0099742B">
        <w:trPr>
          <w:trHeight w:val="315"/>
        </w:trPr>
        <w:tc>
          <w:tcPr>
            <w:tcW w:w="2893" w:type="pct"/>
            <w:gridSpan w:val="2"/>
            <w:tcBorders>
              <w:top w:val="single" w:sz="8" w:space="0" w:color="auto"/>
              <w:left w:val="nil"/>
              <w:bottom w:val="nil"/>
              <w:right w:val="nil"/>
            </w:tcBorders>
            <w:shd w:val="clear" w:color="auto" w:fill="auto"/>
            <w:noWrap/>
            <w:vAlign w:val="bottom"/>
            <w:hideMark/>
          </w:tcPr>
          <w:p w14:paraId="26BC17A5" w14:textId="77777777" w:rsidR="000E709A" w:rsidRPr="005356E7" w:rsidRDefault="000E709A" w:rsidP="0099742B">
            <w:pPr>
              <w:jc w:val="center"/>
              <w:rPr>
                <w:color w:val="000000"/>
                <w:szCs w:val="20"/>
              </w:rPr>
            </w:pPr>
            <w:r w:rsidRPr="005356E7">
              <w:rPr>
                <w:color w:val="000000"/>
                <w:szCs w:val="20"/>
              </w:rPr>
              <w:t> </w:t>
            </w:r>
          </w:p>
        </w:tc>
        <w:tc>
          <w:tcPr>
            <w:tcW w:w="2107" w:type="pct"/>
            <w:tcBorders>
              <w:top w:val="single" w:sz="4" w:space="0" w:color="auto"/>
              <w:left w:val="nil"/>
              <w:bottom w:val="nil"/>
              <w:right w:val="nil"/>
            </w:tcBorders>
            <w:shd w:val="clear" w:color="auto" w:fill="auto"/>
            <w:noWrap/>
            <w:vAlign w:val="bottom"/>
            <w:hideMark/>
          </w:tcPr>
          <w:p w14:paraId="18E3EDCF" w14:textId="77777777" w:rsidR="000E709A" w:rsidRPr="005356E7" w:rsidRDefault="000E709A" w:rsidP="0099742B">
            <w:pPr>
              <w:rPr>
                <w:color w:val="000000"/>
                <w:szCs w:val="20"/>
              </w:rPr>
            </w:pPr>
          </w:p>
        </w:tc>
      </w:tr>
      <w:tr w:rsidR="000E709A" w:rsidRPr="005356E7" w14:paraId="4E51C82E" w14:textId="77777777" w:rsidTr="0099742B">
        <w:trPr>
          <w:trHeight w:val="499"/>
        </w:trPr>
        <w:tc>
          <w:tcPr>
            <w:tcW w:w="2893"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B94F54" w14:textId="77777777" w:rsidR="000E709A" w:rsidRPr="005356E7" w:rsidRDefault="000E709A" w:rsidP="0099742B">
            <w:pPr>
              <w:rPr>
                <w:color w:val="000000"/>
                <w:szCs w:val="20"/>
              </w:rPr>
            </w:pPr>
            <w:r w:rsidRPr="005356E7">
              <w:rPr>
                <w:color w:val="000000"/>
                <w:szCs w:val="20"/>
              </w:rPr>
              <w:t>Vliv změny na smluvní cenu:</w:t>
            </w:r>
          </w:p>
        </w:tc>
        <w:tc>
          <w:tcPr>
            <w:tcW w:w="2107" w:type="pct"/>
            <w:tcBorders>
              <w:top w:val="single" w:sz="8" w:space="0" w:color="auto"/>
              <w:left w:val="nil"/>
              <w:bottom w:val="single" w:sz="4" w:space="0" w:color="auto"/>
              <w:right w:val="single" w:sz="8" w:space="0" w:color="auto"/>
            </w:tcBorders>
            <w:shd w:val="clear" w:color="auto" w:fill="auto"/>
            <w:noWrap/>
            <w:vAlign w:val="bottom"/>
            <w:hideMark/>
          </w:tcPr>
          <w:p w14:paraId="692512DE" w14:textId="77777777" w:rsidR="000E709A" w:rsidRPr="005356E7" w:rsidRDefault="000E709A" w:rsidP="0099742B">
            <w:pPr>
              <w:jc w:val="center"/>
              <w:rPr>
                <w:color w:val="000000"/>
                <w:szCs w:val="20"/>
              </w:rPr>
            </w:pPr>
            <w:r w:rsidRPr="005356E7">
              <w:rPr>
                <w:color w:val="000000"/>
                <w:szCs w:val="20"/>
              </w:rPr>
              <w:t>ano/ne</w:t>
            </w:r>
          </w:p>
        </w:tc>
      </w:tr>
      <w:tr w:rsidR="000E709A" w:rsidRPr="005356E7" w14:paraId="5786B3D0" w14:textId="77777777" w:rsidTr="0099742B">
        <w:trPr>
          <w:trHeight w:val="499"/>
        </w:trPr>
        <w:tc>
          <w:tcPr>
            <w:tcW w:w="2893"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797E61" w14:textId="77777777" w:rsidR="000E709A" w:rsidRPr="005356E7" w:rsidRDefault="000E709A" w:rsidP="0099742B">
            <w:pPr>
              <w:rPr>
                <w:color w:val="000000"/>
                <w:szCs w:val="20"/>
              </w:rPr>
            </w:pPr>
            <w:r w:rsidRPr="005356E7">
              <w:rPr>
                <w:color w:val="000000"/>
                <w:szCs w:val="20"/>
              </w:rPr>
              <w:t>Cena díla dle smluvního vztahu vč. DPH:</w:t>
            </w:r>
          </w:p>
        </w:tc>
        <w:tc>
          <w:tcPr>
            <w:tcW w:w="2107" w:type="pct"/>
            <w:tcBorders>
              <w:top w:val="nil"/>
              <w:left w:val="nil"/>
              <w:right w:val="single" w:sz="8" w:space="0" w:color="auto"/>
            </w:tcBorders>
            <w:shd w:val="clear" w:color="auto" w:fill="auto"/>
            <w:noWrap/>
            <w:vAlign w:val="bottom"/>
            <w:hideMark/>
          </w:tcPr>
          <w:p w14:paraId="79F217C4" w14:textId="77777777" w:rsidR="000E709A" w:rsidRPr="005356E7" w:rsidRDefault="000E709A" w:rsidP="0099742B">
            <w:pPr>
              <w:jc w:val="center"/>
              <w:rPr>
                <w:color w:val="000000"/>
                <w:szCs w:val="20"/>
              </w:rPr>
            </w:pPr>
          </w:p>
        </w:tc>
      </w:tr>
      <w:tr w:rsidR="000E709A" w:rsidRPr="005356E7" w14:paraId="1D32F7AE" w14:textId="77777777" w:rsidTr="0099742B">
        <w:trPr>
          <w:trHeight w:val="499"/>
        </w:trPr>
        <w:tc>
          <w:tcPr>
            <w:tcW w:w="2893"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AD04E8" w14:textId="77777777" w:rsidR="000E709A" w:rsidRPr="005356E7" w:rsidRDefault="000E709A" w:rsidP="0099742B">
            <w:pPr>
              <w:rPr>
                <w:color w:val="000000"/>
                <w:szCs w:val="20"/>
              </w:rPr>
            </w:pPr>
            <w:r w:rsidRPr="005356E7">
              <w:rPr>
                <w:color w:val="000000"/>
                <w:szCs w:val="20"/>
              </w:rPr>
              <w:t>Ponížení/navýšení ceny díla vč. DPH:</w:t>
            </w:r>
          </w:p>
        </w:tc>
        <w:tc>
          <w:tcPr>
            <w:tcW w:w="2107" w:type="pct"/>
            <w:tcBorders>
              <w:top w:val="nil"/>
              <w:left w:val="nil"/>
              <w:bottom w:val="single" w:sz="8" w:space="0" w:color="auto"/>
              <w:right w:val="single" w:sz="8" w:space="0" w:color="auto"/>
            </w:tcBorders>
            <w:shd w:val="clear" w:color="auto" w:fill="auto"/>
            <w:noWrap/>
            <w:vAlign w:val="bottom"/>
            <w:hideMark/>
          </w:tcPr>
          <w:p w14:paraId="39A22A06" w14:textId="77777777" w:rsidR="000E709A" w:rsidRPr="005356E7" w:rsidRDefault="000E709A" w:rsidP="0099742B">
            <w:pPr>
              <w:jc w:val="center"/>
              <w:rPr>
                <w:color w:val="000000"/>
                <w:szCs w:val="20"/>
              </w:rPr>
            </w:pPr>
          </w:p>
        </w:tc>
      </w:tr>
      <w:tr w:rsidR="000E709A" w:rsidRPr="005356E7" w14:paraId="60BBF1B7" w14:textId="77777777" w:rsidTr="0099742B">
        <w:trPr>
          <w:trHeight w:val="499"/>
        </w:trPr>
        <w:tc>
          <w:tcPr>
            <w:tcW w:w="2893" w:type="pct"/>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7549D56" w14:textId="77777777" w:rsidR="000E709A" w:rsidRPr="005356E7" w:rsidRDefault="000E709A" w:rsidP="0099742B">
            <w:pPr>
              <w:rPr>
                <w:color w:val="000000"/>
                <w:szCs w:val="20"/>
              </w:rPr>
            </w:pPr>
            <w:r w:rsidRPr="005356E7">
              <w:rPr>
                <w:color w:val="000000"/>
                <w:szCs w:val="20"/>
              </w:rPr>
              <w:t>Nová cena díla vč. DPH:</w:t>
            </w:r>
          </w:p>
        </w:tc>
        <w:tc>
          <w:tcPr>
            <w:tcW w:w="210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24BEE4" w14:textId="77777777" w:rsidR="000E709A" w:rsidRPr="005356E7" w:rsidRDefault="000E709A" w:rsidP="0099742B">
            <w:pPr>
              <w:jc w:val="center"/>
              <w:rPr>
                <w:b/>
                <w:bCs/>
                <w:color w:val="000000"/>
                <w:szCs w:val="20"/>
              </w:rPr>
            </w:pPr>
          </w:p>
        </w:tc>
      </w:tr>
      <w:tr w:rsidR="000E709A" w:rsidRPr="005356E7" w14:paraId="26DBB56C" w14:textId="77777777" w:rsidTr="0099742B">
        <w:trPr>
          <w:trHeight w:val="285"/>
        </w:trPr>
        <w:tc>
          <w:tcPr>
            <w:tcW w:w="2893" w:type="pct"/>
            <w:gridSpan w:val="2"/>
            <w:tcBorders>
              <w:top w:val="nil"/>
              <w:left w:val="nil"/>
              <w:bottom w:val="single" w:sz="8" w:space="0" w:color="auto"/>
              <w:right w:val="nil"/>
            </w:tcBorders>
            <w:shd w:val="clear" w:color="auto" w:fill="auto"/>
            <w:noWrap/>
            <w:vAlign w:val="bottom"/>
            <w:hideMark/>
          </w:tcPr>
          <w:p w14:paraId="2534DEDC" w14:textId="77777777" w:rsidR="000E709A" w:rsidRPr="005356E7" w:rsidRDefault="000E709A" w:rsidP="0099742B">
            <w:pPr>
              <w:jc w:val="center"/>
              <w:rPr>
                <w:color w:val="000000"/>
                <w:szCs w:val="20"/>
              </w:rPr>
            </w:pPr>
            <w:r w:rsidRPr="005356E7">
              <w:rPr>
                <w:color w:val="000000"/>
                <w:szCs w:val="20"/>
              </w:rPr>
              <w:t> </w:t>
            </w:r>
          </w:p>
        </w:tc>
        <w:tc>
          <w:tcPr>
            <w:tcW w:w="2107" w:type="pct"/>
            <w:tcBorders>
              <w:top w:val="nil"/>
              <w:left w:val="nil"/>
              <w:bottom w:val="nil"/>
              <w:right w:val="nil"/>
            </w:tcBorders>
            <w:shd w:val="clear" w:color="auto" w:fill="auto"/>
            <w:noWrap/>
            <w:vAlign w:val="bottom"/>
            <w:hideMark/>
          </w:tcPr>
          <w:p w14:paraId="78566E8B" w14:textId="77777777" w:rsidR="000E709A" w:rsidRPr="005356E7" w:rsidRDefault="000E709A" w:rsidP="0099742B">
            <w:pPr>
              <w:rPr>
                <w:color w:val="000000"/>
                <w:szCs w:val="20"/>
              </w:rPr>
            </w:pPr>
          </w:p>
        </w:tc>
      </w:tr>
      <w:tr w:rsidR="000E709A" w:rsidRPr="005356E7" w14:paraId="09FA7968" w14:textId="77777777" w:rsidTr="0099742B">
        <w:trPr>
          <w:trHeight w:val="499"/>
        </w:trPr>
        <w:tc>
          <w:tcPr>
            <w:tcW w:w="2893" w:type="pct"/>
            <w:gridSpan w:val="2"/>
            <w:tcBorders>
              <w:top w:val="single" w:sz="8" w:space="0" w:color="auto"/>
              <w:left w:val="single" w:sz="8" w:space="0" w:color="auto"/>
              <w:bottom w:val="nil"/>
              <w:right w:val="single" w:sz="4" w:space="0" w:color="000000"/>
            </w:tcBorders>
            <w:shd w:val="clear" w:color="auto" w:fill="auto"/>
            <w:noWrap/>
            <w:vAlign w:val="bottom"/>
            <w:hideMark/>
          </w:tcPr>
          <w:p w14:paraId="55CBAB80" w14:textId="77777777" w:rsidR="000E709A" w:rsidRPr="005356E7" w:rsidRDefault="000E709A" w:rsidP="0099742B">
            <w:pPr>
              <w:rPr>
                <w:color w:val="000000"/>
                <w:szCs w:val="20"/>
              </w:rPr>
            </w:pPr>
            <w:r w:rsidRPr="005356E7">
              <w:rPr>
                <w:color w:val="000000"/>
                <w:szCs w:val="20"/>
              </w:rPr>
              <w:t>Vliv změny na termín dokončení díla:</w:t>
            </w:r>
          </w:p>
        </w:tc>
        <w:tc>
          <w:tcPr>
            <w:tcW w:w="2107" w:type="pct"/>
            <w:tcBorders>
              <w:top w:val="single" w:sz="8" w:space="0" w:color="auto"/>
              <w:left w:val="nil"/>
              <w:bottom w:val="nil"/>
              <w:right w:val="single" w:sz="8" w:space="0" w:color="auto"/>
            </w:tcBorders>
            <w:shd w:val="clear" w:color="auto" w:fill="auto"/>
            <w:noWrap/>
            <w:vAlign w:val="bottom"/>
            <w:hideMark/>
          </w:tcPr>
          <w:p w14:paraId="017F4158" w14:textId="77777777" w:rsidR="000E709A" w:rsidRPr="005356E7" w:rsidRDefault="000E709A" w:rsidP="0099742B">
            <w:pPr>
              <w:jc w:val="center"/>
              <w:rPr>
                <w:color w:val="000000"/>
                <w:szCs w:val="20"/>
              </w:rPr>
            </w:pPr>
            <w:r w:rsidRPr="005356E7">
              <w:rPr>
                <w:color w:val="000000"/>
                <w:szCs w:val="20"/>
              </w:rPr>
              <w:t>ano/ne</w:t>
            </w:r>
          </w:p>
        </w:tc>
      </w:tr>
      <w:tr w:rsidR="000E709A" w:rsidRPr="005356E7" w14:paraId="3E1496F4" w14:textId="77777777" w:rsidTr="0099742B">
        <w:trPr>
          <w:trHeight w:val="499"/>
        </w:trPr>
        <w:tc>
          <w:tcPr>
            <w:tcW w:w="2893" w:type="pct"/>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10333E" w14:textId="77777777" w:rsidR="000E709A" w:rsidRPr="005356E7" w:rsidRDefault="000E709A" w:rsidP="0099742B">
            <w:pPr>
              <w:rPr>
                <w:color w:val="000000"/>
                <w:szCs w:val="20"/>
              </w:rPr>
            </w:pPr>
            <w:r w:rsidRPr="005356E7">
              <w:rPr>
                <w:color w:val="000000"/>
                <w:szCs w:val="20"/>
              </w:rPr>
              <w:t>Termín dokončení díla dle smluvního vztahu:</w:t>
            </w:r>
          </w:p>
        </w:tc>
        <w:tc>
          <w:tcPr>
            <w:tcW w:w="2107" w:type="pct"/>
            <w:tcBorders>
              <w:top w:val="single" w:sz="4" w:space="0" w:color="auto"/>
              <w:left w:val="nil"/>
              <w:bottom w:val="nil"/>
              <w:right w:val="single" w:sz="8" w:space="0" w:color="auto"/>
            </w:tcBorders>
            <w:shd w:val="clear" w:color="auto" w:fill="auto"/>
            <w:noWrap/>
            <w:vAlign w:val="bottom"/>
            <w:hideMark/>
          </w:tcPr>
          <w:p w14:paraId="2D8ABA2A" w14:textId="77777777" w:rsidR="000E709A" w:rsidRPr="005356E7" w:rsidRDefault="000E709A" w:rsidP="0099742B">
            <w:pPr>
              <w:jc w:val="center"/>
              <w:rPr>
                <w:color w:val="000000"/>
                <w:szCs w:val="20"/>
              </w:rPr>
            </w:pPr>
            <w:r w:rsidRPr="005356E7">
              <w:rPr>
                <w:color w:val="000000"/>
                <w:szCs w:val="20"/>
              </w:rPr>
              <w:t> </w:t>
            </w:r>
          </w:p>
        </w:tc>
      </w:tr>
      <w:tr w:rsidR="000E709A" w:rsidRPr="005356E7" w14:paraId="4A58F01A" w14:textId="77777777" w:rsidTr="0099742B">
        <w:trPr>
          <w:trHeight w:val="499"/>
        </w:trPr>
        <w:tc>
          <w:tcPr>
            <w:tcW w:w="2893" w:type="pct"/>
            <w:gridSpan w:val="2"/>
            <w:tcBorders>
              <w:top w:val="nil"/>
              <w:left w:val="single" w:sz="8" w:space="0" w:color="auto"/>
              <w:bottom w:val="single" w:sz="8" w:space="0" w:color="auto"/>
              <w:right w:val="single" w:sz="8" w:space="0" w:color="000000"/>
            </w:tcBorders>
            <w:shd w:val="clear" w:color="auto" w:fill="auto"/>
            <w:noWrap/>
            <w:vAlign w:val="bottom"/>
            <w:hideMark/>
          </w:tcPr>
          <w:p w14:paraId="36EFE33C" w14:textId="77777777" w:rsidR="000E709A" w:rsidRPr="005356E7" w:rsidRDefault="000E709A" w:rsidP="0099742B">
            <w:pPr>
              <w:rPr>
                <w:color w:val="000000"/>
                <w:szCs w:val="20"/>
              </w:rPr>
            </w:pPr>
            <w:r w:rsidRPr="005356E7">
              <w:rPr>
                <w:color w:val="000000"/>
                <w:szCs w:val="20"/>
              </w:rPr>
              <w:t>Nový termín dokončení díla:</w:t>
            </w:r>
          </w:p>
        </w:tc>
        <w:tc>
          <w:tcPr>
            <w:tcW w:w="2107" w:type="pct"/>
            <w:tcBorders>
              <w:top w:val="single" w:sz="8" w:space="0" w:color="auto"/>
              <w:left w:val="nil"/>
              <w:bottom w:val="single" w:sz="8" w:space="0" w:color="auto"/>
              <w:right w:val="single" w:sz="8" w:space="0" w:color="auto"/>
            </w:tcBorders>
            <w:shd w:val="clear" w:color="auto" w:fill="auto"/>
            <w:noWrap/>
            <w:vAlign w:val="bottom"/>
            <w:hideMark/>
          </w:tcPr>
          <w:p w14:paraId="2BED5169" w14:textId="77777777" w:rsidR="000E709A" w:rsidRPr="005356E7" w:rsidRDefault="000E709A" w:rsidP="0099742B">
            <w:pPr>
              <w:rPr>
                <w:b/>
                <w:bCs/>
                <w:color w:val="000000"/>
                <w:szCs w:val="20"/>
              </w:rPr>
            </w:pPr>
            <w:r w:rsidRPr="005356E7">
              <w:rPr>
                <w:b/>
                <w:bCs/>
                <w:color w:val="000000"/>
                <w:szCs w:val="20"/>
              </w:rPr>
              <w:t> </w:t>
            </w:r>
          </w:p>
        </w:tc>
      </w:tr>
      <w:tr w:rsidR="000E709A" w:rsidRPr="005356E7" w14:paraId="059FB44A" w14:textId="77777777" w:rsidTr="0099742B">
        <w:trPr>
          <w:trHeight w:val="600"/>
        </w:trPr>
        <w:tc>
          <w:tcPr>
            <w:tcW w:w="5000" w:type="pct"/>
            <w:gridSpan w:val="3"/>
            <w:tcBorders>
              <w:top w:val="nil"/>
              <w:left w:val="nil"/>
              <w:bottom w:val="nil"/>
              <w:right w:val="nil"/>
            </w:tcBorders>
            <w:shd w:val="clear" w:color="auto" w:fill="auto"/>
            <w:noWrap/>
            <w:vAlign w:val="bottom"/>
          </w:tcPr>
          <w:p w14:paraId="50FFEFCF" w14:textId="77777777" w:rsidR="000E709A" w:rsidRPr="005356E7" w:rsidRDefault="000E709A" w:rsidP="0099742B">
            <w:pPr>
              <w:rPr>
                <w:color w:val="000000"/>
                <w:szCs w:val="20"/>
              </w:rPr>
            </w:pPr>
          </w:p>
        </w:tc>
      </w:tr>
      <w:tr w:rsidR="000E709A" w:rsidRPr="005356E7" w14:paraId="1A5F2173" w14:textId="77777777" w:rsidTr="0099742B">
        <w:trPr>
          <w:trHeight w:val="600"/>
        </w:trPr>
        <w:tc>
          <w:tcPr>
            <w:tcW w:w="5000" w:type="pct"/>
            <w:gridSpan w:val="3"/>
            <w:tcBorders>
              <w:top w:val="nil"/>
              <w:left w:val="nil"/>
              <w:bottom w:val="nil"/>
              <w:right w:val="nil"/>
            </w:tcBorders>
            <w:shd w:val="clear" w:color="auto" w:fill="auto"/>
            <w:noWrap/>
            <w:vAlign w:val="bottom"/>
            <w:hideMark/>
          </w:tcPr>
          <w:p w14:paraId="5AD4376C" w14:textId="77777777" w:rsidR="000E709A" w:rsidRPr="005356E7" w:rsidRDefault="000E709A" w:rsidP="0099742B">
            <w:pPr>
              <w:rPr>
                <w:color w:val="000000"/>
                <w:szCs w:val="20"/>
              </w:rPr>
            </w:pPr>
            <w:r w:rsidRPr="005356E7">
              <w:rPr>
                <w:color w:val="000000"/>
                <w:szCs w:val="20"/>
              </w:rPr>
              <w:t>Oprávněný zástupce zhotovitele:</w:t>
            </w:r>
          </w:p>
        </w:tc>
      </w:tr>
      <w:tr w:rsidR="000E709A" w:rsidRPr="005356E7" w14:paraId="61BAF774" w14:textId="77777777" w:rsidTr="0099742B">
        <w:trPr>
          <w:trHeight w:val="600"/>
        </w:trPr>
        <w:tc>
          <w:tcPr>
            <w:tcW w:w="2893" w:type="pct"/>
            <w:gridSpan w:val="2"/>
            <w:tcBorders>
              <w:top w:val="nil"/>
              <w:left w:val="nil"/>
              <w:bottom w:val="nil"/>
              <w:right w:val="nil"/>
            </w:tcBorders>
            <w:shd w:val="clear" w:color="auto" w:fill="auto"/>
            <w:noWrap/>
            <w:vAlign w:val="bottom"/>
            <w:hideMark/>
          </w:tcPr>
          <w:p w14:paraId="4E92EBE1" w14:textId="77777777" w:rsidR="000E709A" w:rsidRPr="005356E7" w:rsidRDefault="000E709A" w:rsidP="0099742B">
            <w:pPr>
              <w:rPr>
                <w:color w:val="000000"/>
                <w:szCs w:val="20"/>
              </w:rPr>
            </w:pPr>
            <w:r w:rsidRPr="005356E7">
              <w:rPr>
                <w:color w:val="000000"/>
                <w:szCs w:val="20"/>
              </w:rPr>
              <w:t xml:space="preserve">Datum: </w:t>
            </w:r>
          </w:p>
        </w:tc>
        <w:tc>
          <w:tcPr>
            <w:tcW w:w="2107" w:type="pct"/>
            <w:tcBorders>
              <w:top w:val="nil"/>
              <w:left w:val="nil"/>
              <w:bottom w:val="nil"/>
              <w:right w:val="nil"/>
            </w:tcBorders>
            <w:shd w:val="clear" w:color="auto" w:fill="auto"/>
            <w:noWrap/>
            <w:vAlign w:val="bottom"/>
            <w:hideMark/>
          </w:tcPr>
          <w:p w14:paraId="756FEBEE" w14:textId="77777777" w:rsidR="000E709A" w:rsidRPr="005356E7" w:rsidRDefault="000E709A" w:rsidP="0099742B">
            <w:pPr>
              <w:rPr>
                <w:color w:val="000000"/>
                <w:szCs w:val="20"/>
              </w:rPr>
            </w:pPr>
            <w:r w:rsidRPr="005356E7">
              <w:rPr>
                <w:color w:val="000000"/>
                <w:szCs w:val="20"/>
              </w:rPr>
              <w:t>Podpis:</w:t>
            </w:r>
          </w:p>
        </w:tc>
      </w:tr>
      <w:tr w:rsidR="000E709A" w:rsidRPr="005356E7" w14:paraId="5A7E29D2" w14:textId="77777777" w:rsidTr="0099742B">
        <w:trPr>
          <w:trHeight w:val="600"/>
        </w:trPr>
        <w:tc>
          <w:tcPr>
            <w:tcW w:w="2366" w:type="pct"/>
            <w:tcBorders>
              <w:top w:val="nil"/>
              <w:left w:val="nil"/>
              <w:bottom w:val="nil"/>
              <w:right w:val="nil"/>
            </w:tcBorders>
            <w:shd w:val="clear" w:color="auto" w:fill="auto"/>
            <w:noWrap/>
            <w:vAlign w:val="bottom"/>
            <w:hideMark/>
          </w:tcPr>
          <w:p w14:paraId="5CB40FDB" w14:textId="77777777" w:rsidR="000E709A" w:rsidRPr="005356E7" w:rsidRDefault="000E709A" w:rsidP="0099742B">
            <w:pPr>
              <w:rPr>
                <w:color w:val="000000"/>
                <w:szCs w:val="20"/>
              </w:rPr>
            </w:pPr>
          </w:p>
        </w:tc>
        <w:tc>
          <w:tcPr>
            <w:tcW w:w="527" w:type="pct"/>
            <w:tcBorders>
              <w:top w:val="nil"/>
              <w:left w:val="nil"/>
              <w:bottom w:val="nil"/>
              <w:right w:val="nil"/>
            </w:tcBorders>
            <w:shd w:val="clear" w:color="auto" w:fill="auto"/>
            <w:noWrap/>
            <w:vAlign w:val="bottom"/>
            <w:hideMark/>
          </w:tcPr>
          <w:p w14:paraId="02D121EC" w14:textId="77777777" w:rsidR="000E709A" w:rsidRPr="005356E7" w:rsidRDefault="000E709A" w:rsidP="0099742B">
            <w:pPr>
              <w:rPr>
                <w:color w:val="000000"/>
                <w:szCs w:val="20"/>
              </w:rPr>
            </w:pPr>
          </w:p>
        </w:tc>
        <w:tc>
          <w:tcPr>
            <w:tcW w:w="2107" w:type="pct"/>
            <w:tcBorders>
              <w:top w:val="nil"/>
              <w:left w:val="nil"/>
              <w:bottom w:val="nil"/>
              <w:right w:val="nil"/>
            </w:tcBorders>
            <w:shd w:val="clear" w:color="auto" w:fill="auto"/>
            <w:noWrap/>
            <w:vAlign w:val="bottom"/>
            <w:hideMark/>
          </w:tcPr>
          <w:p w14:paraId="2C0F1AA6" w14:textId="77777777" w:rsidR="000E709A" w:rsidRPr="005356E7" w:rsidRDefault="000E709A" w:rsidP="0099742B">
            <w:pPr>
              <w:rPr>
                <w:color w:val="000000"/>
                <w:szCs w:val="20"/>
              </w:rPr>
            </w:pPr>
          </w:p>
        </w:tc>
      </w:tr>
      <w:tr w:rsidR="000E709A" w:rsidRPr="005356E7" w14:paraId="5B032C9C" w14:textId="77777777" w:rsidTr="0099742B">
        <w:trPr>
          <w:trHeight w:val="600"/>
        </w:trPr>
        <w:tc>
          <w:tcPr>
            <w:tcW w:w="5000" w:type="pct"/>
            <w:gridSpan w:val="3"/>
            <w:tcBorders>
              <w:top w:val="nil"/>
              <w:left w:val="nil"/>
              <w:bottom w:val="nil"/>
              <w:right w:val="nil"/>
            </w:tcBorders>
            <w:shd w:val="clear" w:color="auto" w:fill="auto"/>
            <w:noWrap/>
            <w:vAlign w:val="bottom"/>
            <w:hideMark/>
          </w:tcPr>
          <w:p w14:paraId="35175420" w14:textId="77777777" w:rsidR="000E709A" w:rsidRPr="005356E7" w:rsidRDefault="000E709A" w:rsidP="0099742B">
            <w:pPr>
              <w:rPr>
                <w:color w:val="000000"/>
                <w:szCs w:val="20"/>
              </w:rPr>
            </w:pPr>
            <w:r w:rsidRPr="005356E7">
              <w:rPr>
                <w:color w:val="000000"/>
                <w:szCs w:val="20"/>
              </w:rPr>
              <w:t xml:space="preserve">Oprávněný zástupce objednatele: </w:t>
            </w:r>
          </w:p>
        </w:tc>
      </w:tr>
      <w:tr w:rsidR="000E709A" w:rsidRPr="005356E7" w14:paraId="613C2B70" w14:textId="77777777" w:rsidTr="0099742B">
        <w:trPr>
          <w:trHeight w:val="600"/>
        </w:trPr>
        <w:tc>
          <w:tcPr>
            <w:tcW w:w="2893" w:type="pct"/>
            <w:gridSpan w:val="2"/>
            <w:tcBorders>
              <w:top w:val="nil"/>
              <w:left w:val="nil"/>
              <w:bottom w:val="nil"/>
              <w:right w:val="nil"/>
            </w:tcBorders>
            <w:shd w:val="clear" w:color="auto" w:fill="auto"/>
            <w:noWrap/>
            <w:vAlign w:val="bottom"/>
            <w:hideMark/>
          </w:tcPr>
          <w:p w14:paraId="23D34679" w14:textId="77777777" w:rsidR="000E709A" w:rsidRPr="005356E7" w:rsidRDefault="000E709A" w:rsidP="0099742B">
            <w:pPr>
              <w:rPr>
                <w:color w:val="000000"/>
                <w:szCs w:val="20"/>
              </w:rPr>
            </w:pPr>
            <w:r w:rsidRPr="005356E7">
              <w:rPr>
                <w:color w:val="000000"/>
                <w:szCs w:val="20"/>
              </w:rPr>
              <w:t xml:space="preserve">Datum: </w:t>
            </w:r>
          </w:p>
        </w:tc>
        <w:tc>
          <w:tcPr>
            <w:tcW w:w="2107" w:type="pct"/>
            <w:tcBorders>
              <w:top w:val="nil"/>
              <w:left w:val="nil"/>
              <w:bottom w:val="nil"/>
              <w:right w:val="nil"/>
            </w:tcBorders>
            <w:shd w:val="clear" w:color="auto" w:fill="auto"/>
            <w:noWrap/>
            <w:vAlign w:val="bottom"/>
            <w:hideMark/>
          </w:tcPr>
          <w:p w14:paraId="7B4355B6" w14:textId="77777777" w:rsidR="000E709A" w:rsidRPr="005356E7" w:rsidRDefault="000E709A" w:rsidP="0099742B">
            <w:pPr>
              <w:rPr>
                <w:color w:val="000000"/>
                <w:szCs w:val="20"/>
              </w:rPr>
            </w:pPr>
            <w:r w:rsidRPr="005356E7">
              <w:rPr>
                <w:color w:val="000000"/>
                <w:szCs w:val="20"/>
              </w:rPr>
              <w:t>Podpis:</w:t>
            </w:r>
          </w:p>
        </w:tc>
      </w:tr>
      <w:tr w:rsidR="000E709A" w:rsidRPr="005356E7" w14:paraId="0D9A1F23" w14:textId="77777777" w:rsidTr="0099742B">
        <w:trPr>
          <w:trHeight w:val="600"/>
        </w:trPr>
        <w:tc>
          <w:tcPr>
            <w:tcW w:w="2893" w:type="pct"/>
            <w:gridSpan w:val="2"/>
            <w:tcBorders>
              <w:top w:val="nil"/>
              <w:left w:val="nil"/>
              <w:bottom w:val="nil"/>
              <w:right w:val="nil"/>
            </w:tcBorders>
            <w:shd w:val="clear" w:color="auto" w:fill="auto"/>
            <w:noWrap/>
            <w:vAlign w:val="bottom"/>
          </w:tcPr>
          <w:p w14:paraId="5C5B5F7F" w14:textId="77777777" w:rsidR="000E709A" w:rsidRPr="005356E7" w:rsidRDefault="000E709A" w:rsidP="0099742B">
            <w:pPr>
              <w:rPr>
                <w:color w:val="000000"/>
                <w:szCs w:val="20"/>
              </w:rPr>
            </w:pPr>
          </w:p>
        </w:tc>
        <w:tc>
          <w:tcPr>
            <w:tcW w:w="2107" w:type="pct"/>
            <w:tcBorders>
              <w:top w:val="nil"/>
              <w:left w:val="nil"/>
              <w:bottom w:val="nil"/>
              <w:right w:val="nil"/>
            </w:tcBorders>
            <w:shd w:val="clear" w:color="auto" w:fill="auto"/>
            <w:noWrap/>
            <w:vAlign w:val="bottom"/>
          </w:tcPr>
          <w:p w14:paraId="386B75FC" w14:textId="77777777" w:rsidR="000E709A" w:rsidRPr="005356E7" w:rsidRDefault="000E709A" w:rsidP="0099742B">
            <w:pPr>
              <w:rPr>
                <w:color w:val="000000"/>
                <w:szCs w:val="20"/>
              </w:rPr>
            </w:pPr>
          </w:p>
        </w:tc>
      </w:tr>
      <w:tr w:rsidR="000E709A" w:rsidRPr="005356E7" w14:paraId="35E2A283" w14:textId="77777777" w:rsidTr="0099742B">
        <w:trPr>
          <w:trHeight w:val="600"/>
        </w:trPr>
        <w:tc>
          <w:tcPr>
            <w:tcW w:w="5000" w:type="pct"/>
            <w:gridSpan w:val="3"/>
            <w:tcBorders>
              <w:top w:val="nil"/>
              <w:left w:val="nil"/>
              <w:bottom w:val="nil"/>
              <w:right w:val="nil"/>
            </w:tcBorders>
            <w:shd w:val="clear" w:color="auto" w:fill="auto"/>
            <w:noWrap/>
            <w:vAlign w:val="bottom"/>
          </w:tcPr>
          <w:p w14:paraId="6CA94C57" w14:textId="77777777" w:rsidR="000E709A" w:rsidRPr="005356E7" w:rsidRDefault="000E709A" w:rsidP="0099742B">
            <w:pPr>
              <w:rPr>
                <w:color w:val="000000"/>
                <w:szCs w:val="20"/>
              </w:rPr>
            </w:pPr>
            <w:r w:rsidRPr="005356E7">
              <w:rPr>
                <w:color w:val="000000"/>
                <w:szCs w:val="20"/>
              </w:rPr>
              <w:t>Oprávněný zástupce technického dozoru investora:</w:t>
            </w:r>
          </w:p>
        </w:tc>
      </w:tr>
      <w:tr w:rsidR="000E709A" w:rsidRPr="005356E7" w14:paraId="2FE9D19D" w14:textId="77777777" w:rsidTr="0099742B">
        <w:trPr>
          <w:trHeight w:val="600"/>
        </w:trPr>
        <w:tc>
          <w:tcPr>
            <w:tcW w:w="2893" w:type="pct"/>
            <w:gridSpan w:val="2"/>
            <w:tcBorders>
              <w:top w:val="nil"/>
              <w:left w:val="nil"/>
              <w:bottom w:val="nil"/>
              <w:right w:val="nil"/>
            </w:tcBorders>
            <w:shd w:val="clear" w:color="auto" w:fill="auto"/>
            <w:noWrap/>
            <w:vAlign w:val="bottom"/>
          </w:tcPr>
          <w:p w14:paraId="52814DA3" w14:textId="77777777" w:rsidR="000E709A" w:rsidRPr="005356E7" w:rsidRDefault="000E709A" w:rsidP="0099742B">
            <w:pPr>
              <w:rPr>
                <w:color w:val="000000"/>
                <w:szCs w:val="20"/>
              </w:rPr>
            </w:pPr>
            <w:r w:rsidRPr="005356E7">
              <w:rPr>
                <w:color w:val="000000"/>
                <w:szCs w:val="20"/>
              </w:rPr>
              <w:t xml:space="preserve">Datum: </w:t>
            </w:r>
          </w:p>
        </w:tc>
        <w:tc>
          <w:tcPr>
            <w:tcW w:w="2107" w:type="pct"/>
            <w:tcBorders>
              <w:top w:val="nil"/>
              <w:left w:val="nil"/>
              <w:bottom w:val="nil"/>
              <w:right w:val="nil"/>
            </w:tcBorders>
            <w:shd w:val="clear" w:color="auto" w:fill="auto"/>
            <w:noWrap/>
            <w:vAlign w:val="bottom"/>
          </w:tcPr>
          <w:p w14:paraId="458C3C15" w14:textId="77777777" w:rsidR="000E709A" w:rsidRPr="005356E7" w:rsidRDefault="000E709A" w:rsidP="0099742B">
            <w:pPr>
              <w:rPr>
                <w:color w:val="000000"/>
                <w:szCs w:val="20"/>
              </w:rPr>
            </w:pPr>
            <w:r w:rsidRPr="005356E7">
              <w:rPr>
                <w:color w:val="000000"/>
                <w:szCs w:val="20"/>
              </w:rPr>
              <w:t>Podpis:</w:t>
            </w:r>
          </w:p>
        </w:tc>
      </w:tr>
      <w:tr w:rsidR="000E709A" w:rsidRPr="005356E7" w14:paraId="4F0DA592" w14:textId="77777777" w:rsidTr="0099742B">
        <w:trPr>
          <w:trHeight w:val="600"/>
        </w:trPr>
        <w:tc>
          <w:tcPr>
            <w:tcW w:w="2893" w:type="pct"/>
            <w:gridSpan w:val="2"/>
            <w:tcBorders>
              <w:top w:val="nil"/>
              <w:left w:val="nil"/>
              <w:bottom w:val="nil"/>
              <w:right w:val="nil"/>
            </w:tcBorders>
            <w:shd w:val="clear" w:color="auto" w:fill="auto"/>
            <w:noWrap/>
            <w:vAlign w:val="bottom"/>
          </w:tcPr>
          <w:p w14:paraId="381B41A9" w14:textId="77777777" w:rsidR="000E709A" w:rsidRPr="005356E7" w:rsidRDefault="000E709A" w:rsidP="0099742B">
            <w:pPr>
              <w:rPr>
                <w:color w:val="000000"/>
                <w:szCs w:val="20"/>
              </w:rPr>
            </w:pPr>
          </w:p>
        </w:tc>
        <w:tc>
          <w:tcPr>
            <w:tcW w:w="2107" w:type="pct"/>
            <w:tcBorders>
              <w:top w:val="nil"/>
              <w:left w:val="nil"/>
              <w:bottom w:val="nil"/>
              <w:right w:val="nil"/>
            </w:tcBorders>
            <w:shd w:val="clear" w:color="auto" w:fill="auto"/>
            <w:noWrap/>
            <w:vAlign w:val="bottom"/>
          </w:tcPr>
          <w:p w14:paraId="08B2D121" w14:textId="77777777" w:rsidR="000E709A" w:rsidRPr="005356E7" w:rsidRDefault="000E709A" w:rsidP="0099742B">
            <w:pPr>
              <w:rPr>
                <w:color w:val="000000"/>
                <w:szCs w:val="20"/>
              </w:rPr>
            </w:pPr>
          </w:p>
        </w:tc>
      </w:tr>
      <w:tr w:rsidR="000E709A" w:rsidRPr="005356E7" w14:paraId="5E8AE16D" w14:textId="77777777" w:rsidTr="0099742B">
        <w:trPr>
          <w:trHeight w:val="600"/>
        </w:trPr>
        <w:tc>
          <w:tcPr>
            <w:tcW w:w="5000" w:type="pct"/>
            <w:gridSpan w:val="3"/>
            <w:tcBorders>
              <w:top w:val="nil"/>
              <w:left w:val="nil"/>
              <w:bottom w:val="nil"/>
              <w:right w:val="nil"/>
            </w:tcBorders>
            <w:shd w:val="clear" w:color="auto" w:fill="auto"/>
            <w:noWrap/>
            <w:vAlign w:val="bottom"/>
          </w:tcPr>
          <w:p w14:paraId="5995AFEC" w14:textId="77777777" w:rsidR="000E709A" w:rsidRPr="005356E7" w:rsidRDefault="000E709A" w:rsidP="0099742B">
            <w:pPr>
              <w:rPr>
                <w:color w:val="000000"/>
                <w:szCs w:val="20"/>
              </w:rPr>
            </w:pPr>
            <w:r w:rsidRPr="005356E7">
              <w:rPr>
                <w:color w:val="000000"/>
                <w:szCs w:val="20"/>
              </w:rPr>
              <w:t>Oprávněný zástupce autorského dozoru:</w:t>
            </w:r>
          </w:p>
        </w:tc>
      </w:tr>
      <w:tr w:rsidR="000E709A" w:rsidRPr="005356E7" w14:paraId="663A9650" w14:textId="77777777" w:rsidTr="0099742B">
        <w:trPr>
          <w:trHeight w:val="600"/>
        </w:trPr>
        <w:tc>
          <w:tcPr>
            <w:tcW w:w="2893" w:type="pct"/>
            <w:gridSpan w:val="2"/>
            <w:tcBorders>
              <w:top w:val="nil"/>
              <w:left w:val="nil"/>
              <w:bottom w:val="nil"/>
              <w:right w:val="nil"/>
            </w:tcBorders>
            <w:shd w:val="clear" w:color="auto" w:fill="auto"/>
            <w:noWrap/>
            <w:vAlign w:val="bottom"/>
          </w:tcPr>
          <w:p w14:paraId="10F6F3A2" w14:textId="77777777" w:rsidR="000E709A" w:rsidRPr="005356E7" w:rsidRDefault="000E709A" w:rsidP="0099742B">
            <w:pPr>
              <w:rPr>
                <w:color w:val="000000"/>
                <w:szCs w:val="20"/>
              </w:rPr>
            </w:pPr>
            <w:r w:rsidRPr="005356E7">
              <w:rPr>
                <w:color w:val="000000"/>
                <w:szCs w:val="20"/>
              </w:rPr>
              <w:t xml:space="preserve">Datum: </w:t>
            </w:r>
          </w:p>
        </w:tc>
        <w:tc>
          <w:tcPr>
            <w:tcW w:w="2107" w:type="pct"/>
            <w:tcBorders>
              <w:top w:val="nil"/>
              <w:left w:val="nil"/>
              <w:bottom w:val="nil"/>
              <w:right w:val="nil"/>
            </w:tcBorders>
            <w:shd w:val="clear" w:color="auto" w:fill="auto"/>
            <w:noWrap/>
            <w:vAlign w:val="bottom"/>
          </w:tcPr>
          <w:p w14:paraId="6CED49F1" w14:textId="77777777" w:rsidR="000E709A" w:rsidRPr="005356E7" w:rsidRDefault="000E709A" w:rsidP="0099742B">
            <w:pPr>
              <w:rPr>
                <w:color w:val="000000"/>
                <w:szCs w:val="20"/>
              </w:rPr>
            </w:pPr>
            <w:r w:rsidRPr="005356E7">
              <w:rPr>
                <w:color w:val="000000"/>
                <w:szCs w:val="20"/>
              </w:rPr>
              <w:t>Podpis:</w:t>
            </w:r>
          </w:p>
        </w:tc>
      </w:tr>
      <w:tr w:rsidR="000E709A" w:rsidRPr="005356E7" w14:paraId="354F7E37" w14:textId="77777777" w:rsidTr="0099742B">
        <w:trPr>
          <w:trHeight w:val="412"/>
        </w:trPr>
        <w:tc>
          <w:tcPr>
            <w:tcW w:w="2893" w:type="pct"/>
            <w:gridSpan w:val="2"/>
            <w:tcBorders>
              <w:top w:val="nil"/>
              <w:left w:val="nil"/>
              <w:bottom w:val="nil"/>
              <w:right w:val="nil"/>
            </w:tcBorders>
            <w:shd w:val="clear" w:color="auto" w:fill="auto"/>
            <w:noWrap/>
            <w:vAlign w:val="bottom"/>
          </w:tcPr>
          <w:p w14:paraId="70A56D53" w14:textId="77777777" w:rsidR="000E709A" w:rsidRPr="005356E7" w:rsidRDefault="000E709A" w:rsidP="0099742B">
            <w:pPr>
              <w:rPr>
                <w:color w:val="000000"/>
                <w:szCs w:val="20"/>
              </w:rPr>
            </w:pPr>
          </w:p>
          <w:p w14:paraId="1560096F" w14:textId="77777777" w:rsidR="000E709A" w:rsidRPr="005356E7" w:rsidRDefault="000E709A" w:rsidP="0099742B">
            <w:pPr>
              <w:rPr>
                <w:color w:val="000000"/>
                <w:szCs w:val="20"/>
              </w:rPr>
            </w:pPr>
          </w:p>
        </w:tc>
        <w:tc>
          <w:tcPr>
            <w:tcW w:w="2107" w:type="pct"/>
            <w:tcBorders>
              <w:top w:val="nil"/>
              <w:left w:val="nil"/>
              <w:bottom w:val="nil"/>
              <w:right w:val="nil"/>
            </w:tcBorders>
            <w:shd w:val="clear" w:color="auto" w:fill="auto"/>
            <w:noWrap/>
            <w:vAlign w:val="bottom"/>
          </w:tcPr>
          <w:p w14:paraId="2056999A" w14:textId="77777777" w:rsidR="000E709A" w:rsidRPr="005356E7" w:rsidRDefault="000E709A" w:rsidP="0099742B">
            <w:pPr>
              <w:rPr>
                <w:color w:val="000000"/>
                <w:szCs w:val="20"/>
              </w:rPr>
            </w:pPr>
          </w:p>
        </w:tc>
      </w:tr>
      <w:tr w:rsidR="000E709A" w:rsidRPr="005356E7" w14:paraId="2529A24A" w14:textId="77777777" w:rsidTr="0099742B">
        <w:trPr>
          <w:trHeight w:val="315"/>
        </w:trPr>
        <w:tc>
          <w:tcPr>
            <w:tcW w:w="2366" w:type="pct"/>
            <w:tcBorders>
              <w:top w:val="nil"/>
              <w:left w:val="nil"/>
              <w:bottom w:val="nil"/>
              <w:right w:val="nil"/>
            </w:tcBorders>
            <w:shd w:val="clear" w:color="auto" w:fill="auto"/>
            <w:noWrap/>
            <w:vAlign w:val="bottom"/>
            <w:hideMark/>
          </w:tcPr>
          <w:p w14:paraId="45A9D295" w14:textId="77777777" w:rsidR="000E709A" w:rsidRPr="005356E7" w:rsidRDefault="000E709A" w:rsidP="0099742B">
            <w:pPr>
              <w:rPr>
                <w:color w:val="000000"/>
                <w:szCs w:val="20"/>
              </w:rPr>
            </w:pPr>
            <w:r w:rsidRPr="005356E7">
              <w:rPr>
                <w:color w:val="000000"/>
                <w:szCs w:val="20"/>
              </w:rPr>
              <w:t>Příloha změnového listu:</w:t>
            </w:r>
          </w:p>
        </w:tc>
        <w:tc>
          <w:tcPr>
            <w:tcW w:w="527" w:type="pct"/>
            <w:tcBorders>
              <w:top w:val="nil"/>
              <w:left w:val="nil"/>
              <w:bottom w:val="nil"/>
              <w:right w:val="nil"/>
            </w:tcBorders>
            <w:shd w:val="clear" w:color="auto" w:fill="auto"/>
            <w:noWrap/>
            <w:vAlign w:val="bottom"/>
            <w:hideMark/>
          </w:tcPr>
          <w:p w14:paraId="1F00665D" w14:textId="77777777" w:rsidR="000E709A" w:rsidRPr="005356E7" w:rsidRDefault="000E709A" w:rsidP="0099742B">
            <w:pPr>
              <w:rPr>
                <w:color w:val="000000"/>
                <w:szCs w:val="20"/>
              </w:rPr>
            </w:pPr>
            <w:r w:rsidRPr="005356E7">
              <w:rPr>
                <w:color w:val="000000"/>
                <w:szCs w:val="20"/>
              </w:rPr>
              <w:t xml:space="preserve"> </w:t>
            </w:r>
          </w:p>
        </w:tc>
        <w:tc>
          <w:tcPr>
            <w:tcW w:w="2107" w:type="pct"/>
            <w:tcBorders>
              <w:top w:val="nil"/>
              <w:left w:val="nil"/>
              <w:bottom w:val="nil"/>
              <w:right w:val="nil"/>
            </w:tcBorders>
            <w:shd w:val="clear" w:color="auto" w:fill="auto"/>
            <w:noWrap/>
            <w:vAlign w:val="bottom"/>
            <w:hideMark/>
          </w:tcPr>
          <w:p w14:paraId="6D63B528" w14:textId="77777777" w:rsidR="000E709A" w:rsidRPr="005356E7" w:rsidRDefault="000E709A" w:rsidP="0099742B">
            <w:pPr>
              <w:rPr>
                <w:color w:val="000000"/>
                <w:szCs w:val="20"/>
              </w:rPr>
            </w:pPr>
            <w:r w:rsidRPr="005356E7">
              <w:rPr>
                <w:color w:val="000000"/>
                <w:szCs w:val="20"/>
              </w:rPr>
              <w:t>Změnový položkový rozpočet</w:t>
            </w:r>
          </w:p>
        </w:tc>
      </w:tr>
    </w:tbl>
    <w:p w14:paraId="4943B3F2" w14:textId="77777777" w:rsidR="000E709A" w:rsidRPr="005356E7" w:rsidRDefault="000E709A" w:rsidP="000E709A">
      <w:pPr>
        <w:pStyle w:val="Zkladntext"/>
        <w:rPr>
          <w:rFonts w:cs="Arial"/>
          <w:sz w:val="20"/>
          <w:szCs w:val="20"/>
        </w:rPr>
      </w:pPr>
    </w:p>
    <w:p w14:paraId="455B1432" w14:textId="77777777" w:rsidR="000E709A" w:rsidRPr="00444009" w:rsidRDefault="000E709A" w:rsidP="000E709A"/>
    <w:p w14:paraId="52228E5E" w14:textId="77777777" w:rsidR="000E709A" w:rsidRPr="007767FE" w:rsidRDefault="000E709A" w:rsidP="000E709A">
      <w:pPr>
        <w:pStyle w:val="Zkladntext"/>
        <w:rPr>
          <w:rFonts w:cs="Arial"/>
        </w:rPr>
      </w:pPr>
    </w:p>
    <w:p w14:paraId="12BC7B93" w14:textId="77777777" w:rsidR="000E709A" w:rsidRPr="009D1444" w:rsidRDefault="000E709A" w:rsidP="000E709A">
      <w:pPr>
        <w:rPr>
          <w:szCs w:val="20"/>
        </w:rPr>
      </w:pPr>
      <w:r w:rsidRPr="009D1444">
        <w:rPr>
          <w:szCs w:val="20"/>
        </w:rPr>
        <w:tab/>
      </w:r>
      <w:r w:rsidRPr="009D1444">
        <w:rPr>
          <w:szCs w:val="20"/>
        </w:rPr>
        <w:tab/>
      </w:r>
    </w:p>
    <w:p w14:paraId="4675FAB6" w14:textId="6E6A33F4" w:rsidR="008F68F8" w:rsidRPr="009D1444" w:rsidRDefault="00EC0AEB" w:rsidP="008F68F8">
      <w:pPr>
        <w:rPr>
          <w:szCs w:val="20"/>
        </w:rPr>
      </w:pPr>
      <w:r w:rsidRPr="009D1444">
        <w:rPr>
          <w:szCs w:val="20"/>
        </w:rPr>
        <w:tab/>
      </w:r>
      <w:r w:rsidRPr="009D1444">
        <w:rPr>
          <w:szCs w:val="20"/>
        </w:rPr>
        <w:tab/>
      </w:r>
      <w:r w:rsidRPr="009D1444">
        <w:rPr>
          <w:szCs w:val="20"/>
        </w:rPr>
        <w:tab/>
      </w:r>
    </w:p>
    <w:sectPr w:rsidR="008F68F8" w:rsidRPr="009D1444" w:rsidSect="000B624B">
      <w:footerReference w:type="default" r:id="rId12"/>
      <w:pgSz w:w="11906" w:h="16838"/>
      <w:pgMar w:top="1820" w:right="1417" w:bottom="426"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C8F81E" w15:done="0"/>
  <w15:commentEx w15:paraId="00C037C9" w15:done="0"/>
  <w15:commentEx w15:paraId="6102051F" w15:done="0"/>
  <w15:commentEx w15:paraId="1A353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721C7" w14:textId="77777777" w:rsidR="001E5B8F" w:rsidRDefault="001E5B8F" w:rsidP="00066426">
      <w:r>
        <w:separator/>
      </w:r>
    </w:p>
  </w:endnote>
  <w:endnote w:type="continuationSeparator" w:id="0">
    <w:p w14:paraId="5BD61F51" w14:textId="77777777" w:rsidR="001E5B8F" w:rsidRDefault="001E5B8F" w:rsidP="0006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18A5" w14:textId="5409F14D" w:rsidR="00C822EA" w:rsidRPr="00501878" w:rsidRDefault="00C822EA" w:rsidP="000B624B">
    <w:pPr>
      <w:pStyle w:val="Zpat"/>
      <w:jc w:val="center"/>
      <w:rPr>
        <w:sz w:val="18"/>
        <w:szCs w:val="18"/>
      </w:rPr>
    </w:pPr>
    <w:r w:rsidRPr="00A1353A">
      <w:rPr>
        <w:sz w:val="18"/>
        <w:szCs w:val="18"/>
      </w:rPr>
      <w:fldChar w:fldCharType="begin"/>
    </w:r>
    <w:r w:rsidRPr="00A1353A">
      <w:rPr>
        <w:sz w:val="18"/>
        <w:szCs w:val="18"/>
      </w:rPr>
      <w:instrText>PAGE   \* MERGEFORMAT</w:instrText>
    </w:r>
    <w:r w:rsidRPr="00A1353A">
      <w:rPr>
        <w:sz w:val="18"/>
        <w:szCs w:val="18"/>
      </w:rPr>
      <w:fldChar w:fldCharType="separate"/>
    </w:r>
    <w:r w:rsidR="000E709A">
      <w:rPr>
        <w:noProof/>
        <w:sz w:val="18"/>
        <w:szCs w:val="18"/>
      </w:rPr>
      <w:t>11</w:t>
    </w:r>
    <w:r w:rsidRPr="00A1353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40D0" w14:textId="6A0B6F6F" w:rsidR="000E709A" w:rsidRPr="00501878" w:rsidRDefault="000E709A" w:rsidP="000B624B">
    <w:pPr>
      <w:pStyle w:val="Zpat"/>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9CAF" w14:textId="77777777" w:rsidR="001E5B8F" w:rsidRDefault="001E5B8F" w:rsidP="00066426">
      <w:r>
        <w:separator/>
      </w:r>
    </w:p>
  </w:footnote>
  <w:footnote w:type="continuationSeparator" w:id="0">
    <w:p w14:paraId="061A5B95" w14:textId="77777777" w:rsidR="001E5B8F" w:rsidRDefault="001E5B8F" w:rsidP="00066426">
      <w:r>
        <w:continuationSeparator/>
      </w:r>
    </w:p>
  </w:footnote>
  <w:footnote w:id="1">
    <w:p w14:paraId="5198E24B" w14:textId="77777777" w:rsidR="00C822EA" w:rsidRPr="00C822EA" w:rsidRDefault="00C822EA">
      <w:pPr>
        <w:pStyle w:val="Textpoznpodarou"/>
        <w:rPr>
          <w:sz w:val="16"/>
          <w:szCs w:val="16"/>
        </w:rPr>
      </w:pPr>
      <w:r>
        <w:rPr>
          <w:rStyle w:val="Znakapoznpodarou"/>
        </w:rPr>
        <w:footnoteRef/>
      </w:r>
      <w:r>
        <w:t xml:space="preserve"> </w:t>
      </w:r>
      <w:r w:rsidRPr="00C822EA">
        <w:rPr>
          <w:sz w:val="16"/>
          <w:szCs w:val="16"/>
        </w:rPr>
        <w:t>Projektová dokumentace řeší modernizaci pobytových zařízení</w:t>
      </w:r>
      <w:r w:rsidR="00474399">
        <w:rPr>
          <w:sz w:val="16"/>
          <w:szCs w:val="16"/>
        </w:rPr>
        <w:t xml:space="preserve"> ve správě Sociálních služeb Chomutov</w:t>
      </w:r>
      <w:r w:rsidRPr="00C822EA">
        <w:rPr>
          <w:sz w:val="16"/>
          <w:szCs w:val="16"/>
        </w:rPr>
        <w:t xml:space="preserve">, konkrétně Domova pro seniory, </w:t>
      </w:r>
      <w:proofErr w:type="gramStart"/>
      <w:r w:rsidRPr="00C822EA">
        <w:rPr>
          <w:sz w:val="16"/>
          <w:szCs w:val="16"/>
        </w:rPr>
        <w:t>č.p.</w:t>
      </w:r>
      <w:proofErr w:type="gramEnd"/>
      <w:r w:rsidRPr="00C822EA">
        <w:rPr>
          <w:sz w:val="16"/>
          <w:szCs w:val="16"/>
        </w:rPr>
        <w:t xml:space="preserve"> 5062, </w:t>
      </w:r>
      <w:proofErr w:type="spellStart"/>
      <w:r w:rsidRPr="00C822EA">
        <w:rPr>
          <w:sz w:val="16"/>
          <w:szCs w:val="16"/>
        </w:rPr>
        <w:t>ul</w:t>
      </w:r>
      <w:proofErr w:type="spellEnd"/>
      <w:r w:rsidRPr="00C822EA">
        <w:rPr>
          <w:sz w:val="16"/>
          <w:szCs w:val="16"/>
        </w:rPr>
        <w:t xml:space="preserve"> Písečná, Chomutov (rekonstrukce koupelen, výměnu stoupacích potrubí zdravotní instalace a instalaci elektrické požární signalizace a signalizačního systému pacient-sestra), a modernizaci Domova pro osoby se zdravotním postižením, č.p. 5176, ul. Písečná, Chomutov (změna užívání místností z herny na ložnici a naopak, instalaci klimatizačních jednotek do všech místností s výjimkou sociálních zařízení a instalaci požární signalizace.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B6A7" w14:textId="77777777" w:rsidR="00C822EA" w:rsidRPr="007B14EB" w:rsidRDefault="00C822EA" w:rsidP="007B14EB">
    <w:pPr>
      <w:pStyle w:val="Nadpis4"/>
      <w:tabs>
        <w:tab w:val="left" w:pos="1701"/>
      </w:tabs>
      <w:jc w:val="left"/>
      <w:rPr>
        <w:rFonts w:ascii="Calibri" w:hAnsi="Calibri"/>
        <w:b w:val="0"/>
        <w:szCs w:val="20"/>
      </w:rPr>
    </w:pPr>
    <w:r>
      <w:rPr>
        <w:rFonts w:ascii="Calibri" w:hAnsi="Calibri"/>
        <w:b w:val="0"/>
        <w:noProof/>
        <w:szCs w:val="20"/>
      </w:rPr>
      <w:drawing>
        <wp:inline distT="0" distB="0" distL="0" distR="0" wp14:anchorId="25922CBD" wp14:editId="73CB195C">
          <wp:extent cx="914400" cy="523875"/>
          <wp:effectExtent l="0" t="0" r="0" b="9525"/>
          <wp:docPr id="1" name="obrázek 1" descr="chomutov_2011_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utov_2011_log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r>
      <w:rPr>
        <w:rFonts w:ascii="Calibri" w:hAnsi="Calibri"/>
        <w:b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554"/>
    <w:multiLevelType w:val="hybridMultilevel"/>
    <w:tmpl w:val="4948E404"/>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F7E12F6"/>
    <w:multiLevelType w:val="hybridMultilevel"/>
    <w:tmpl w:val="4B3E122E"/>
    <w:lvl w:ilvl="0" w:tplc="16D6889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87E8B"/>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3171F56"/>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38E5F5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3C6375B"/>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D7961E1"/>
    <w:multiLevelType w:val="hybridMultilevel"/>
    <w:tmpl w:val="EFEE0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DF90E7C"/>
    <w:multiLevelType w:val="hybridMultilevel"/>
    <w:tmpl w:val="2D429296"/>
    <w:lvl w:ilvl="0" w:tplc="2E34EE3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8F5265"/>
    <w:multiLevelType w:val="hybridMultilevel"/>
    <w:tmpl w:val="4058C85A"/>
    <w:lvl w:ilvl="0" w:tplc="7E02A87E">
      <w:start w:val="1"/>
      <w:numFmt w:val="ordinal"/>
      <w:lvlText w:val="%1"/>
      <w:lvlJc w:val="right"/>
      <w:pPr>
        <w:ind w:left="720" w:hanging="360"/>
      </w:pPr>
      <w:rPr>
        <w:rFonts w:hint="default"/>
      </w:rPr>
    </w:lvl>
    <w:lvl w:ilvl="1" w:tplc="04050019">
      <w:start w:val="1"/>
      <w:numFmt w:val="lowerLetter"/>
      <w:lvlText w:val="%2."/>
      <w:lvlJc w:val="left"/>
      <w:pPr>
        <w:ind w:left="1440" w:hanging="360"/>
      </w:pPr>
    </w:lvl>
    <w:lvl w:ilvl="2" w:tplc="C3EA8DC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DF1F9E"/>
    <w:multiLevelType w:val="hybridMultilevel"/>
    <w:tmpl w:val="5D2AA3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C3282"/>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7959AC"/>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7F763A7"/>
    <w:multiLevelType w:val="hybridMultilevel"/>
    <w:tmpl w:val="ABD487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98F0B61"/>
    <w:multiLevelType w:val="hybridMultilevel"/>
    <w:tmpl w:val="58CE5808"/>
    <w:lvl w:ilvl="0" w:tplc="04050019">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4">
    <w:nsid w:val="2CDA664F"/>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D9A163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801437A"/>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A1A2C5A"/>
    <w:multiLevelType w:val="hybridMultilevel"/>
    <w:tmpl w:val="971A47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7D71B2"/>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BFD1192"/>
    <w:multiLevelType w:val="hybridMultilevel"/>
    <w:tmpl w:val="5810C846"/>
    <w:lvl w:ilvl="0" w:tplc="24949464">
      <w:start w:val="5"/>
      <w:numFmt w:val="bullet"/>
      <w:lvlText w:val="-"/>
      <w:lvlJc w:val="left"/>
      <w:pPr>
        <w:ind w:left="1437" w:hanging="360"/>
      </w:pPr>
      <w:rPr>
        <w:rFonts w:ascii="Calibri" w:eastAsia="Times New Roman" w:hAnsi="Calibri"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0">
    <w:nsid w:val="4706653B"/>
    <w:multiLevelType w:val="hybridMultilevel"/>
    <w:tmpl w:val="6F5A5A2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8855574"/>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B460711"/>
    <w:multiLevelType w:val="hybridMultilevel"/>
    <w:tmpl w:val="7C80D040"/>
    <w:lvl w:ilvl="0" w:tplc="A3C674C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C53429E"/>
    <w:multiLevelType w:val="hybridMultilevel"/>
    <w:tmpl w:val="C26633F0"/>
    <w:lvl w:ilvl="0" w:tplc="1B5260C6">
      <w:start w:val="1"/>
      <w:numFmt w:val="bullet"/>
      <w:lvlText w:val=""/>
      <w:lvlJc w:val="center"/>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4">
    <w:nsid w:val="4DDD6165"/>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DE2266A"/>
    <w:multiLevelType w:val="hybridMultilevel"/>
    <w:tmpl w:val="5BFA182A"/>
    <w:lvl w:ilvl="0" w:tplc="A3C674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5CC431C"/>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A314867"/>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FEE6FA7"/>
    <w:multiLevelType w:val="hybridMultilevel"/>
    <w:tmpl w:val="C36821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39935CC"/>
    <w:multiLevelType w:val="hybridMultilevel"/>
    <w:tmpl w:val="2FCC2826"/>
    <w:lvl w:ilvl="0" w:tplc="9B5CBA9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3FF0C34"/>
    <w:multiLevelType w:val="hybridMultilevel"/>
    <w:tmpl w:val="6818CD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A312937"/>
    <w:multiLevelType w:val="hybridMultilevel"/>
    <w:tmpl w:val="5A66756E"/>
    <w:lvl w:ilvl="0" w:tplc="D632BD9A">
      <w:start w:val="2"/>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2">
    <w:nsid w:val="6B002688"/>
    <w:multiLevelType w:val="hybridMultilevel"/>
    <w:tmpl w:val="16088D9A"/>
    <w:lvl w:ilvl="0" w:tplc="181681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4222B9"/>
    <w:multiLevelType w:val="hybridMultilevel"/>
    <w:tmpl w:val="4D4A7B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71923C86"/>
    <w:multiLevelType w:val="hybridMultilevel"/>
    <w:tmpl w:val="0BF4EEBA"/>
    <w:lvl w:ilvl="0" w:tplc="652EFB8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1551F2"/>
    <w:multiLevelType w:val="hybridMultilevel"/>
    <w:tmpl w:val="7C4868F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B33347B"/>
    <w:multiLevelType w:val="hybridMultilevel"/>
    <w:tmpl w:val="EFEE0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7D876B6E"/>
    <w:multiLevelType w:val="hybridMultilevel"/>
    <w:tmpl w:val="57B072EA"/>
    <w:lvl w:ilvl="0" w:tplc="04050011">
      <w:start w:val="1"/>
      <w:numFmt w:val="decimal"/>
      <w:lvlText w:val="%1)"/>
      <w:lvlJc w:val="left"/>
      <w:pPr>
        <w:ind w:left="3479" w:hanging="360"/>
      </w:pPr>
      <w:rPr>
        <w:rFonts w:eastAsia="Times New Roman"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8">
    <w:nsid w:val="7E415878"/>
    <w:multiLevelType w:val="hybridMultilevel"/>
    <w:tmpl w:val="551A36DC"/>
    <w:lvl w:ilvl="0" w:tplc="6B283E46">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9">
    <w:nsid w:val="7FAA7D58"/>
    <w:multiLevelType w:val="hybridMultilevel"/>
    <w:tmpl w:val="EB2CB1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13"/>
  </w:num>
  <w:num w:numId="5">
    <w:abstractNumId w:val="37"/>
  </w:num>
  <w:num w:numId="6">
    <w:abstractNumId w:val="0"/>
  </w:num>
  <w:num w:numId="7">
    <w:abstractNumId w:val="5"/>
  </w:num>
  <w:num w:numId="8">
    <w:abstractNumId w:val="29"/>
  </w:num>
  <w:num w:numId="9">
    <w:abstractNumId w:val="35"/>
  </w:num>
  <w:num w:numId="10">
    <w:abstractNumId w:val="9"/>
  </w:num>
  <w:num w:numId="11">
    <w:abstractNumId w:val="38"/>
  </w:num>
  <w:num w:numId="12">
    <w:abstractNumId w:val="36"/>
  </w:num>
  <w:num w:numId="13">
    <w:abstractNumId w:val="24"/>
  </w:num>
  <w:num w:numId="14">
    <w:abstractNumId w:val="11"/>
  </w:num>
  <w:num w:numId="15">
    <w:abstractNumId w:val="18"/>
  </w:num>
  <w:num w:numId="16">
    <w:abstractNumId w:val="10"/>
  </w:num>
  <w:num w:numId="17">
    <w:abstractNumId w:val="12"/>
  </w:num>
  <w:num w:numId="18">
    <w:abstractNumId w:val="28"/>
  </w:num>
  <w:num w:numId="19">
    <w:abstractNumId w:val="16"/>
  </w:num>
  <w:num w:numId="20">
    <w:abstractNumId w:val="21"/>
  </w:num>
  <w:num w:numId="21">
    <w:abstractNumId w:val="4"/>
  </w:num>
  <w:num w:numId="22">
    <w:abstractNumId w:val="26"/>
  </w:num>
  <w:num w:numId="23">
    <w:abstractNumId w:val="3"/>
  </w:num>
  <w:num w:numId="24">
    <w:abstractNumId w:val="27"/>
  </w:num>
  <w:num w:numId="25">
    <w:abstractNumId w:val="14"/>
  </w:num>
  <w:num w:numId="26">
    <w:abstractNumId w:val="2"/>
  </w:num>
  <w:num w:numId="27">
    <w:abstractNumId w:val="7"/>
  </w:num>
  <w:num w:numId="28">
    <w:abstractNumId w:val="20"/>
  </w:num>
  <w:num w:numId="29">
    <w:abstractNumId w:val="17"/>
  </w:num>
  <w:num w:numId="30">
    <w:abstractNumId w:val="34"/>
  </w:num>
  <w:num w:numId="31">
    <w:abstractNumId w:val="39"/>
  </w:num>
  <w:num w:numId="32">
    <w:abstractNumId w:val="25"/>
  </w:num>
  <w:num w:numId="33">
    <w:abstractNumId w:val="19"/>
  </w:num>
  <w:num w:numId="34">
    <w:abstractNumId w:val="1"/>
  </w:num>
  <w:num w:numId="35">
    <w:abstractNumId w:val="30"/>
  </w:num>
  <w:num w:numId="36">
    <w:abstractNumId w:val="32"/>
  </w:num>
  <w:num w:numId="37">
    <w:abstractNumId w:val="1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
  </w:num>
  <w:num w:numId="4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hrádková Lenka">
    <w15:presenceInfo w15:providerId="AD" w15:userId="S-1-5-21-843990321-911349899-6498272-10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49"/>
    <w:rsid w:val="00005A62"/>
    <w:rsid w:val="00005EF0"/>
    <w:rsid w:val="00012A54"/>
    <w:rsid w:val="000311CA"/>
    <w:rsid w:val="00035957"/>
    <w:rsid w:val="00053313"/>
    <w:rsid w:val="00066426"/>
    <w:rsid w:val="00074486"/>
    <w:rsid w:val="00087D49"/>
    <w:rsid w:val="0009054F"/>
    <w:rsid w:val="000B08D7"/>
    <w:rsid w:val="000B624B"/>
    <w:rsid w:val="000C5104"/>
    <w:rsid w:val="000C7D61"/>
    <w:rsid w:val="000D14B4"/>
    <w:rsid w:val="000D1D21"/>
    <w:rsid w:val="000E709A"/>
    <w:rsid w:val="000F4BD2"/>
    <w:rsid w:val="001053FB"/>
    <w:rsid w:val="00114171"/>
    <w:rsid w:val="00132873"/>
    <w:rsid w:val="001330F2"/>
    <w:rsid w:val="00151EE4"/>
    <w:rsid w:val="001637BC"/>
    <w:rsid w:val="001679EF"/>
    <w:rsid w:val="00181686"/>
    <w:rsid w:val="00192D09"/>
    <w:rsid w:val="001C2D8F"/>
    <w:rsid w:val="001E5B8F"/>
    <w:rsid w:val="001E6DF3"/>
    <w:rsid w:val="001F4EFF"/>
    <w:rsid w:val="001F5600"/>
    <w:rsid w:val="00205FFB"/>
    <w:rsid w:val="00244B82"/>
    <w:rsid w:val="00250A31"/>
    <w:rsid w:val="00265E72"/>
    <w:rsid w:val="00276ACB"/>
    <w:rsid w:val="00286127"/>
    <w:rsid w:val="00291A53"/>
    <w:rsid w:val="002A52F1"/>
    <w:rsid w:val="002B1F04"/>
    <w:rsid w:val="002F11A3"/>
    <w:rsid w:val="003014EE"/>
    <w:rsid w:val="00301E64"/>
    <w:rsid w:val="003037D7"/>
    <w:rsid w:val="00320B2A"/>
    <w:rsid w:val="00331554"/>
    <w:rsid w:val="003328D0"/>
    <w:rsid w:val="00361CC9"/>
    <w:rsid w:val="003625D9"/>
    <w:rsid w:val="00366B54"/>
    <w:rsid w:val="003733D4"/>
    <w:rsid w:val="00393A91"/>
    <w:rsid w:val="003B3005"/>
    <w:rsid w:val="003B7646"/>
    <w:rsid w:val="003D3791"/>
    <w:rsid w:val="003D6F56"/>
    <w:rsid w:val="003F3AF7"/>
    <w:rsid w:val="004608F1"/>
    <w:rsid w:val="00474399"/>
    <w:rsid w:val="004930F0"/>
    <w:rsid w:val="004A657F"/>
    <w:rsid w:val="004B7B4A"/>
    <w:rsid w:val="004E55E9"/>
    <w:rsid w:val="00501878"/>
    <w:rsid w:val="00507478"/>
    <w:rsid w:val="00540E3A"/>
    <w:rsid w:val="0054407E"/>
    <w:rsid w:val="00552E51"/>
    <w:rsid w:val="00557977"/>
    <w:rsid w:val="00572E5D"/>
    <w:rsid w:val="005A3518"/>
    <w:rsid w:val="005A4886"/>
    <w:rsid w:val="005C3E14"/>
    <w:rsid w:val="005C4F78"/>
    <w:rsid w:val="005C5C33"/>
    <w:rsid w:val="005C7566"/>
    <w:rsid w:val="005E798D"/>
    <w:rsid w:val="005F6495"/>
    <w:rsid w:val="00603221"/>
    <w:rsid w:val="00606EEC"/>
    <w:rsid w:val="00610F54"/>
    <w:rsid w:val="006360D4"/>
    <w:rsid w:val="006403ED"/>
    <w:rsid w:val="006430AE"/>
    <w:rsid w:val="006B1F9F"/>
    <w:rsid w:val="006B637F"/>
    <w:rsid w:val="006C203A"/>
    <w:rsid w:val="006C5ED2"/>
    <w:rsid w:val="006F5C67"/>
    <w:rsid w:val="007135FC"/>
    <w:rsid w:val="00726823"/>
    <w:rsid w:val="00736A9D"/>
    <w:rsid w:val="00762C5C"/>
    <w:rsid w:val="007724F8"/>
    <w:rsid w:val="00776E75"/>
    <w:rsid w:val="00785E5E"/>
    <w:rsid w:val="007A25BE"/>
    <w:rsid w:val="007A769F"/>
    <w:rsid w:val="007B14EB"/>
    <w:rsid w:val="007B5B18"/>
    <w:rsid w:val="007C60A4"/>
    <w:rsid w:val="007C7BEE"/>
    <w:rsid w:val="007D0B41"/>
    <w:rsid w:val="007D78BC"/>
    <w:rsid w:val="007F7995"/>
    <w:rsid w:val="00801EEB"/>
    <w:rsid w:val="00813AD3"/>
    <w:rsid w:val="00820A4B"/>
    <w:rsid w:val="00822C60"/>
    <w:rsid w:val="00826A27"/>
    <w:rsid w:val="008324FF"/>
    <w:rsid w:val="00836254"/>
    <w:rsid w:val="008466C9"/>
    <w:rsid w:val="00865F68"/>
    <w:rsid w:val="008719B7"/>
    <w:rsid w:val="00876D08"/>
    <w:rsid w:val="00892E84"/>
    <w:rsid w:val="008A1ADC"/>
    <w:rsid w:val="008B138B"/>
    <w:rsid w:val="008C4F32"/>
    <w:rsid w:val="008D2CD3"/>
    <w:rsid w:val="008D79FF"/>
    <w:rsid w:val="008E3E5B"/>
    <w:rsid w:val="008F0091"/>
    <w:rsid w:val="008F04C6"/>
    <w:rsid w:val="008F68F8"/>
    <w:rsid w:val="009212A5"/>
    <w:rsid w:val="009248F4"/>
    <w:rsid w:val="009269BB"/>
    <w:rsid w:val="00945057"/>
    <w:rsid w:val="00951DE3"/>
    <w:rsid w:val="009552FC"/>
    <w:rsid w:val="00963B69"/>
    <w:rsid w:val="00972AB9"/>
    <w:rsid w:val="009A23AA"/>
    <w:rsid w:val="009A4912"/>
    <w:rsid w:val="009C37FB"/>
    <w:rsid w:val="009C583F"/>
    <w:rsid w:val="009C6389"/>
    <w:rsid w:val="009D1444"/>
    <w:rsid w:val="009D6069"/>
    <w:rsid w:val="009E6BA6"/>
    <w:rsid w:val="009F7A6C"/>
    <w:rsid w:val="00A11B8E"/>
    <w:rsid w:val="00A27D50"/>
    <w:rsid w:val="00A27E66"/>
    <w:rsid w:val="00A46CB2"/>
    <w:rsid w:val="00A604FE"/>
    <w:rsid w:val="00A81303"/>
    <w:rsid w:val="00A8745A"/>
    <w:rsid w:val="00A96DD2"/>
    <w:rsid w:val="00AA199A"/>
    <w:rsid w:val="00AA2DF7"/>
    <w:rsid w:val="00AA435C"/>
    <w:rsid w:val="00AA58CC"/>
    <w:rsid w:val="00AC51E1"/>
    <w:rsid w:val="00AC664F"/>
    <w:rsid w:val="00AD34CF"/>
    <w:rsid w:val="00AE2039"/>
    <w:rsid w:val="00AF2DD1"/>
    <w:rsid w:val="00B12BB2"/>
    <w:rsid w:val="00B16BFA"/>
    <w:rsid w:val="00B601EF"/>
    <w:rsid w:val="00B87616"/>
    <w:rsid w:val="00BA1D9F"/>
    <w:rsid w:val="00BC0327"/>
    <w:rsid w:val="00BC6751"/>
    <w:rsid w:val="00BD3FEC"/>
    <w:rsid w:val="00BE1B39"/>
    <w:rsid w:val="00BE223A"/>
    <w:rsid w:val="00BF3E7B"/>
    <w:rsid w:val="00C077B1"/>
    <w:rsid w:val="00C12C3E"/>
    <w:rsid w:val="00C27C66"/>
    <w:rsid w:val="00C32CC6"/>
    <w:rsid w:val="00C460EE"/>
    <w:rsid w:val="00C54FE8"/>
    <w:rsid w:val="00C706AE"/>
    <w:rsid w:val="00C75489"/>
    <w:rsid w:val="00C77381"/>
    <w:rsid w:val="00C822EA"/>
    <w:rsid w:val="00C865B1"/>
    <w:rsid w:val="00C865B3"/>
    <w:rsid w:val="00C96ABE"/>
    <w:rsid w:val="00CC3FC0"/>
    <w:rsid w:val="00CD34B2"/>
    <w:rsid w:val="00CE6D1B"/>
    <w:rsid w:val="00CF4AB0"/>
    <w:rsid w:val="00CF4CF7"/>
    <w:rsid w:val="00D135EF"/>
    <w:rsid w:val="00D16AFB"/>
    <w:rsid w:val="00D349E8"/>
    <w:rsid w:val="00D4545C"/>
    <w:rsid w:val="00D47E9A"/>
    <w:rsid w:val="00D70F3B"/>
    <w:rsid w:val="00D714AC"/>
    <w:rsid w:val="00D82777"/>
    <w:rsid w:val="00D827F4"/>
    <w:rsid w:val="00D86EDF"/>
    <w:rsid w:val="00D95D1F"/>
    <w:rsid w:val="00DA088A"/>
    <w:rsid w:val="00DB0ADA"/>
    <w:rsid w:val="00DB3538"/>
    <w:rsid w:val="00DC0783"/>
    <w:rsid w:val="00DC688F"/>
    <w:rsid w:val="00DE6E17"/>
    <w:rsid w:val="00DF204F"/>
    <w:rsid w:val="00E15EA6"/>
    <w:rsid w:val="00E34E86"/>
    <w:rsid w:val="00E41A0C"/>
    <w:rsid w:val="00E64A7E"/>
    <w:rsid w:val="00E778D3"/>
    <w:rsid w:val="00E82C68"/>
    <w:rsid w:val="00EA3685"/>
    <w:rsid w:val="00EB38CC"/>
    <w:rsid w:val="00EC0AEB"/>
    <w:rsid w:val="00ED2C83"/>
    <w:rsid w:val="00EF65F4"/>
    <w:rsid w:val="00F06E2A"/>
    <w:rsid w:val="00F137F4"/>
    <w:rsid w:val="00F40C64"/>
    <w:rsid w:val="00F46A18"/>
    <w:rsid w:val="00F67264"/>
    <w:rsid w:val="00F77986"/>
    <w:rsid w:val="00FA59F7"/>
    <w:rsid w:val="00FE4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B91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DE3"/>
    <w:pPr>
      <w:spacing w:after="0" w:line="240" w:lineRule="auto"/>
      <w:jc w:val="both"/>
    </w:pPr>
    <w:rPr>
      <w:rFonts w:ascii="Calibri" w:eastAsia="Times New Roman" w:hAnsi="Calibri" w:cs="Times New Roman"/>
      <w:color w:val="auto"/>
      <w:sz w:val="20"/>
      <w:szCs w:val="24"/>
      <w:lang w:eastAsia="cs-CZ"/>
    </w:rPr>
  </w:style>
  <w:style w:type="paragraph" w:styleId="Nadpis2">
    <w:name w:val="heading 2"/>
    <w:basedOn w:val="Normln"/>
    <w:next w:val="Normln"/>
    <w:link w:val="Nadpis2Char"/>
    <w:uiPriority w:val="9"/>
    <w:semiHidden/>
    <w:unhideWhenUsed/>
    <w:qFormat/>
    <w:rsid w:val="00087D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087D49"/>
    <w:pPr>
      <w:keepNext/>
      <w:outlineLvl w:val="2"/>
    </w:pPr>
    <w:rPr>
      <w:b/>
      <w:bCs/>
      <w:sz w:val="32"/>
    </w:rPr>
  </w:style>
  <w:style w:type="paragraph" w:styleId="Nadpis4">
    <w:name w:val="heading 4"/>
    <w:basedOn w:val="Normln"/>
    <w:next w:val="Normln"/>
    <w:link w:val="Nadpis4Char"/>
    <w:qFormat/>
    <w:rsid w:val="00087D49"/>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87D49"/>
    <w:rPr>
      <w:rFonts w:ascii="Cambria" w:eastAsia="Times New Roman" w:hAnsi="Cambria" w:cs="Times New Roman"/>
      <w:b/>
      <w:bCs/>
      <w:i/>
      <w:iCs/>
      <w:color w:val="auto"/>
      <w:sz w:val="28"/>
      <w:szCs w:val="28"/>
    </w:rPr>
  </w:style>
  <w:style w:type="character" w:customStyle="1" w:styleId="Nadpis3Char">
    <w:name w:val="Nadpis 3 Char"/>
    <w:basedOn w:val="Standardnpsmoodstavce"/>
    <w:link w:val="Nadpis3"/>
    <w:rsid w:val="00087D49"/>
    <w:rPr>
      <w:rFonts w:ascii="Calibri" w:eastAsia="Times New Roman" w:hAnsi="Calibri" w:cs="Times New Roman"/>
      <w:b/>
      <w:bCs/>
      <w:color w:val="auto"/>
      <w:sz w:val="32"/>
      <w:szCs w:val="24"/>
      <w:lang w:eastAsia="cs-CZ"/>
    </w:rPr>
  </w:style>
  <w:style w:type="character" w:customStyle="1" w:styleId="Nadpis4Char">
    <w:name w:val="Nadpis 4 Char"/>
    <w:basedOn w:val="Standardnpsmoodstavce"/>
    <w:link w:val="Nadpis4"/>
    <w:rsid w:val="00087D49"/>
    <w:rPr>
      <w:rFonts w:eastAsia="Times New Roman"/>
      <w:b/>
      <w:bCs/>
      <w:color w:val="auto"/>
      <w:szCs w:val="24"/>
      <w:lang w:eastAsia="cs-CZ"/>
    </w:rPr>
  </w:style>
  <w:style w:type="paragraph" w:styleId="Zkladntext">
    <w:name w:val="Body Text"/>
    <w:basedOn w:val="Normln"/>
    <w:link w:val="ZkladntextChar"/>
    <w:semiHidden/>
    <w:rsid w:val="00087D49"/>
    <w:rPr>
      <w:rFonts w:ascii="Times New Roman" w:hAnsi="Times New Roman"/>
      <w:sz w:val="24"/>
    </w:rPr>
  </w:style>
  <w:style w:type="character" w:customStyle="1" w:styleId="ZkladntextChar">
    <w:name w:val="Základní text Char"/>
    <w:basedOn w:val="Standardnpsmoodstavce"/>
    <w:link w:val="Zkladntext"/>
    <w:semiHidden/>
    <w:rsid w:val="00087D49"/>
    <w:rPr>
      <w:rFonts w:ascii="Times New Roman" w:eastAsia="Times New Roman" w:hAnsi="Times New Roman" w:cs="Times New Roman"/>
      <w:color w:val="auto"/>
      <w:sz w:val="24"/>
      <w:szCs w:val="24"/>
    </w:rPr>
  </w:style>
  <w:style w:type="paragraph" w:styleId="Zkladntext2">
    <w:name w:val="Body Text 2"/>
    <w:basedOn w:val="Normln"/>
    <w:link w:val="Zkladntext2Char"/>
    <w:semiHidden/>
    <w:rsid w:val="00087D49"/>
    <w:rPr>
      <w:rFonts w:ascii="Arial" w:hAnsi="Arial"/>
    </w:rPr>
  </w:style>
  <w:style w:type="character" w:customStyle="1" w:styleId="Zkladntext2Char">
    <w:name w:val="Základní text 2 Char"/>
    <w:basedOn w:val="Standardnpsmoodstavce"/>
    <w:link w:val="Zkladntext2"/>
    <w:semiHidden/>
    <w:rsid w:val="00087D49"/>
    <w:rPr>
      <w:rFonts w:eastAsia="Times New Roman" w:cs="Times New Roman"/>
      <w:color w:val="auto"/>
      <w:szCs w:val="24"/>
    </w:rPr>
  </w:style>
  <w:style w:type="paragraph" w:styleId="Zkladntext3">
    <w:name w:val="Body Text 3"/>
    <w:basedOn w:val="Normln"/>
    <w:link w:val="Zkladntext3Char"/>
    <w:semiHidden/>
    <w:rsid w:val="00087D49"/>
    <w:rPr>
      <w:rFonts w:ascii="Arial" w:hAnsi="Arial" w:cs="Arial"/>
    </w:rPr>
  </w:style>
  <w:style w:type="character" w:customStyle="1" w:styleId="Zkladntext3Char">
    <w:name w:val="Základní text 3 Char"/>
    <w:basedOn w:val="Standardnpsmoodstavce"/>
    <w:link w:val="Zkladntext3"/>
    <w:semiHidden/>
    <w:rsid w:val="00087D49"/>
    <w:rPr>
      <w:rFonts w:eastAsia="Times New Roman"/>
      <w:color w:val="auto"/>
      <w:szCs w:val="24"/>
      <w:lang w:eastAsia="cs-CZ"/>
    </w:rPr>
  </w:style>
  <w:style w:type="paragraph" w:styleId="Odstavecseseznamem">
    <w:name w:val="List Paragraph"/>
    <w:basedOn w:val="Normln"/>
    <w:link w:val="OdstavecseseznamemChar"/>
    <w:uiPriority w:val="34"/>
    <w:qFormat/>
    <w:rsid w:val="00087D49"/>
    <w:pPr>
      <w:ind w:left="720"/>
      <w:contextualSpacing/>
    </w:pPr>
    <w:rPr>
      <w:rFonts w:eastAsia="Calibri"/>
      <w:szCs w:val="22"/>
    </w:rPr>
  </w:style>
  <w:style w:type="paragraph" w:customStyle="1" w:styleId="Standard">
    <w:name w:val="Standard"/>
    <w:rsid w:val="00087D49"/>
    <w:pPr>
      <w:widowControl w:val="0"/>
      <w:suppressAutoHyphens/>
      <w:autoSpaceDE w:val="0"/>
      <w:autoSpaceDN w:val="0"/>
      <w:spacing w:after="0" w:line="240" w:lineRule="auto"/>
    </w:pPr>
    <w:rPr>
      <w:rFonts w:eastAsia="Times New Roman"/>
      <w:color w:val="auto"/>
      <w:kern w:val="3"/>
      <w:sz w:val="20"/>
      <w:szCs w:val="20"/>
      <w:lang w:eastAsia="cs-CZ"/>
    </w:rPr>
  </w:style>
  <w:style w:type="character" w:styleId="Odkaznakoment">
    <w:name w:val="annotation reference"/>
    <w:uiPriority w:val="99"/>
    <w:semiHidden/>
    <w:unhideWhenUsed/>
    <w:rsid w:val="00087D49"/>
    <w:rPr>
      <w:sz w:val="16"/>
      <w:szCs w:val="16"/>
    </w:rPr>
  </w:style>
  <w:style w:type="paragraph" w:styleId="Textkomente">
    <w:name w:val="annotation text"/>
    <w:basedOn w:val="Normln"/>
    <w:link w:val="TextkomenteChar"/>
    <w:uiPriority w:val="99"/>
    <w:unhideWhenUsed/>
    <w:rsid w:val="00087D49"/>
    <w:rPr>
      <w:szCs w:val="20"/>
    </w:rPr>
  </w:style>
  <w:style w:type="character" w:customStyle="1" w:styleId="TextkomenteChar">
    <w:name w:val="Text komentáře Char"/>
    <w:basedOn w:val="Standardnpsmoodstavce"/>
    <w:link w:val="Textkomente"/>
    <w:uiPriority w:val="99"/>
    <w:rsid w:val="00087D49"/>
    <w:rPr>
      <w:rFonts w:ascii="Calibri" w:eastAsia="Times New Roman" w:hAnsi="Calibri"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087D49"/>
    <w:rPr>
      <w:rFonts w:ascii="Times New Roman" w:hAnsi="Times New Roman"/>
      <w:b/>
      <w:bCs/>
    </w:rPr>
  </w:style>
  <w:style w:type="character" w:customStyle="1" w:styleId="PedmtkomenteChar">
    <w:name w:val="Předmět komentáře Char"/>
    <w:basedOn w:val="TextkomenteChar"/>
    <w:link w:val="Pedmtkomente"/>
    <w:uiPriority w:val="99"/>
    <w:semiHidden/>
    <w:rsid w:val="00087D49"/>
    <w:rPr>
      <w:rFonts w:ascii="Times New Roman" w:eastAsia="Times New Roman" w:hAnsi="Times New Roman" w:cs="Times New Roman"/>
      <w:b/>
      <w:bCs/>
      <w:color w:val="auto"/>
      <w:sz w:val="20"/>
      <w:szCs w:val="20"/>
      <w:lang w:eastAsia="cs-CZ"/>
    </w:rPr>
  </w:style>
  <w:style w:type="paragraph" w:styleId="Textbubliny">
    <w:name w:val="Balloon Text"/>
    <w:basedOn w:val="Normln"/>
    <w:link w:val="TextbublinyChar"/>
    <w:uiPriority w:val="99"/>
    <w:semiHidden/>
    <w:unhideWhenUsed/>
    <w:rsid w:val="00087D49"/>
    <w:rPr>
      <w:rFonts w:ascii="Tahoma" w:hAnsi="Tahoma"/>
      <w:sz w:val="16"/>
      <w:szCs w:val="16"/>
    </w:rPr>
  </w:style>
  <w:style w:type="character" w:customStyle="1" w:styleId="TextbublinyChar">
    <w:name w:val="Text bubliny Char"/>
    <w:basedOn w:val="Standardnpsmoodstavce"/>
    <w:link w:val="Textbubliny"/>
    <w:uiPriority w:val="99"/>
    <w:semiHidden/>
    <w:rsid w:val="00087D49"/>
    <w:rPr>
      <w:rFonts w:ascii="Tahoma" w:eastAsia="Times New Roman" w:hAnsi="Tahoma" w:cs="Times New Roman"/>
      <w:color w:val="auto"/>
      <w:sz w:val="16"/>
      <w:szCs w:val="16"/>
    </w:rPr>
  </w:style>
  <w:style w:type="paragraph" w:styleId="Zhlav">
    <w:name w:val="header"/>
    <w:basedOn w:val="Normln"/>
    <w:link w:val="ZhlavChar"/>
    <w:uiPriority w:val="99"/>
    <w:unhideWhenUsed/>
    <w:rsid w:val="00087D49"/>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087D49"/>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087D49"/>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087D49"/>
    <w:rPr>
      <w:rFonts w:ascii="Times New Roman" w:eastAsia="Times New Roman" w:hAnsi="Times New Roman" w:cs="Times New Roman"/>
      <w:color w:val="auto"/>
      <w:sz w:val="24"/>
      <w:szCs w:val="24"/>
    </w:rPr>
  </w:style>
  <w:style w:type="paragraph" w:styleId="Revize">
    <w:name w:val="Revision"/>
    <w:hidden/>
    <w:uiPriority w:val="99"/>
    <w:semiHidden/>
    <w:rsid w:val="00087D49"/>
    <w:pPr>
      <w:spacing w:after="0" w:line="240" w:lineRule="auto"/>
    </w:pPr>
    <w:rPr>
      <w:rFonts w:ascii="Times New Roman" w:eastAsia="Times New Roman" w:hAnsi="Times New Roman" w:cs="Times New Roman"/>
      <w:color w:val="auto"/>
      <w:sz w:val="24"/>
      <w:szCs w:val="24"/>
      <w:lang w:eastAsia="cs-CZ"/>
    </w:rPr>
  </w:style>
  <w:style w:type="paragraph" w:styleId="Prosttext">
    <w:name w:val="Plain Text"/>
    <w:basedOn w:val="Normln"/>
    <w:link w:val="ProsttextChar"/>
    <w:rsid w:val="00087D49"/>
    <w:rPr>
      <w:rFonts w:ascii="Courier New" w:hAnsi="Courier New"/>
      <w:szCs w:val="20"/>
    </w:rPr>
  </w:style>
  <w:style w:type="character" w:customStyle="1" w:styleId="ProsttextChar">
    <w:name w:val="Prostý text Char"/>
    <w:basedOn w:val="Standardnpsmoodstavce"/>
    <w:link w:val="Prosttext"/>
    <w:rsid w:val="00087D49"/>
    <w:rPr>
      <w:rFonts w:ascii="Courier New" w:eastAsia="Times New Roman" w:hAnsi="Courier New" w:cs="Times New Roman"/>
      <w:color w:val="auto"/>
      <w:sz w:val="20"/>
      <w:szCs w:val="20"/>
    </w:rPr>
  </w:style>
  <w:style w:type="paragraph" w:styleId="Bezmezer">
    <w:name w:val="No Spacing"/>
    <w:link w:val="BezmezerChar"/>
    <w:uiPriority w:val="1"/>
    <w:qFormat/>
    <w:rsid w:val="00087D49"/>
    <w:pPr>
      <w:spacing w:after="0" w:line="240" w:lineRule="auto"/>
    </w:pPr>
    <w:rPr>
      <w:rFonts w:ascii="Calibri" w:eastAsia="Calibri" w:hAnsi="Calibri" w:cs="Times New Roman"/>
      <w:color w:val="auto"/>
    </w:rPr>
  </w:style>
  <w:style w:type="character" w:customStyle="1" w:styleId="BezmezerChar">
    <w:name w:val="Bez mezer Char"/>
    <w:link w:val="Bezmezer"/>
    <w:uiPriority w:val="1"/>
    <w:rsid w:val="00087D49"/>
    <w:rPr>
      <w:rFonts w:ascii="Calibri" w:eastAsia="Calibri" w:hAnsi="Calibri" w:cs="Times New Roman"/>
      <w:color w:val="auto"/>
    </w:rPr>
  </w:style>
  <w:style w:type="paragraph" w:styleId="Zkladntext-prvnodsazen">
    <w:name w:val="Body Text First Indent"/>
    <w:basedOn w:val="Zkladntext"/>
    <w:link w:val="Zkladntext-prvnodsazenChar"/>
    <w:uiPriority w:val="99"/>
    <w:semiHidden/>
    <w:unhideWhenUsed/>
    <w:rsid w:val="00087D49"/>
    <w:pPr>
      <w:spacing w:after="120"/>
      <w:ind w:firstLine="210"/>
      <w:jc w:val="left"/>
    </w:pPr>
  </w:style>
  <w:style w:type="character" w:customStyle="1" w:styleId="Zkladntext-prvnodsazenChar">
    <w:name w:val="Základní text - první odsazený Char"/>
    <w:basedOn w:val="ZkladntextChar"/>
    <w:link w:val="Zkladntext-prvnodsazen"/>
    <w:uiPriority w:val="99"/>
    <w:semiHidden/>
    <w:rsid w:val="00087D49"/>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087D49"/>
    <w:rPr>
      <w:szCs w:val="20"/>
    </w:rPr>
  </w:style>
  <w:style w:type="character" w:customStyle="1" w:styleId="TextpoznpodarouChar">
    <w:name w:val="Text pozn. pod čarou Char"/>
    <w:basedOn w:val="Standardnpsmoodstavce"/>
    <w:link w:val="Textpoznpodarou"/>
    <w:uiPriority w:val="99"/>
    <w:semiHidden/>
    <w:rsid w:val="00087D49"/>
    <w:rPr>
      <w:rFonts w:ascii="Calibri" w:eastAsia="Times New Roman" w:hAnsi="Calibri" w:cs="Times New Roman"/>
      <w:color w:val="auto"/>
      <w:sz w:val="20"/>
      <w:szCs w:val="20"/>
      <w:lang w:eastAsia="cs-CZ"/>
    </w:rPr>
  </w:style>
  <w:style w:type="character" w:styleId="Znakapoznpodarou">
    <w:name w:val="footnote reference"/>
    <w:uiPriority w:val="99"/>
    <w:semiHidden/>
    <w:unhideWhenUsed/>
    <w:rsid w:val="00087D49"/>
    <w:rPr>
      <w:vertAlign w:val="superscript"/>
    </w:rPr>
  </w:style>
  <w:style w:type="character" w:customStyle="1" w:styleId="datalabel">
    <w:name w:val="datalabel"/>
    <w:rsid w:val="00087D49"/>
  </w:style>
  <w:style w:type="character" w:styleId="Hypertextovodkaz">
    <w:name w:val="Hyperlink"/>
    <w:uiPriority w:val="99"/>
    <w:unhideWhenUsed/>
    <w:rsid w:val="00087D49"/>
    <w:rPr>
      <w:color w:val="0000FF"/>
      <w:u w:val="single"/>
    </w:rPr>
  </w:style>
  <w:style w:type="character" w:customStyle="1" w:styleId="apple-converted-space">
    <w:name w:val="apple-converted-space"/>
    <w:rsid w:val="00087D49"/>
  </w:style>
  <w:style w:type="paragraph" w:styleId="Zkladntextodsazen2">
    <w:name w:val="Body Text Indent 2"/>
    <w:basedOn w:val="Normln"/>
    <w:link w:val="Zkladntextodsazen2Char"/>
    <w:uiPriority w:val="99"/>
    <w:semiHidden/>
    <w:unhideWhenUsed/>
    <w:rsid w:val="00087D49"/>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087D49"/>
    <w:rPr>
      <w:rFonts w:ascii="Times New Roman" w:eastAsia="Times New Roman" w:hAnsi="Times New Roman" w:cs="Times New Roman"/>
      <w:color w:val="auto"/>
      <w:sz w:val="24"/>
      <w:szCs w:val="24"/>
    </w:rPr>
  </w:style>
  <w:style w:type="character" w:styleId="Sledovanodkaz">
    <w:name w:val="FollowedHyperlink"/>
    <w:uiPriority w:val="99"/>
    <w:semiHidden/>
    <w:unhideWhenUsed/>
    <w:rsid w:val="00087D49"/>
    <w:rPr>
      <w:color w:val="800080"/>
      <w:u w:val="single"/>
    </w:rPr>
  </w:style>
  <w:style w:type="paragraph" w:customStyle="1" w:styleId="Default">
    <w:name w:val="Default"/>
    <w:rsid w:val="00087D49"/>
    <w:pPr>
      <w:autoSpaceDE w:val="0"/>
      <w:autoSpaceDN w:val="0"/>
      <w:adjustRightInd w:val="0"/>
      <w:spacing w:after="0" w:line="240" w:lineRule="auto"/>
    </w:pPr>
    <w:rPr>
      <w:rFonts w:ascii="Cambria" w:eastAsia="Times New Roman" w:hAnsi="Cambria" w:cs="Cambria"/>
      <w:sz w:val="24"/>
      <w:szCs w:val="24"/>
      <w:lang w:eastAsia="cs-CZ"/>
    </w:rPr>
  </w:style>
  <w:style w:type="character" w:customStyle="1" w:styleId="OdstavecseseznamemChar">
    <w:name w:val="Odstavec se seznamem Char"/>
    <w:link w:val="Odstavecseseznamem"/>
    <w:uiPriority w:val="34"/>
    <w:rsid w:val="006403ED"/>
    <w:rPr>
      <w:rFonts w:ascii="Calibri" w:eastAsia="Calibri" w:hAnsi="Calibri" w:cs="Times New 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DE3"/>
    <w:pPr>
      <w:spacing w:after="0" w:line="240" w:lineRule="auto"/>
      <w:jc w:val="both"/>
    </w:pPr>
    <w:rPr>
      <w:rFonts w:ascii="Calibri" w:eastAsia="Times New Roman" w:hAnsi="Calibri" w:cs="Times New Roman"/>
      <w:color w:val="auto"/>
      <w:sz w:val="20"/>
      <w:szCs w:val="24"/>
      <w:lang w:eastAsia="cs-CZ"/>
    </w:rPr>
  </w:style>
  <w:style w:type="paragraph" w:styleId="Nadpis2">
    <w:name w:val="heading 2"/>
    <w:basedOn w:val="Normln"/>
    <w:next w:val="Normln"/>
    <w:link w:val="Nadpis2Char"/>
    <w:uiPriority w:val="9"/>
    <w:semiHidden/>
    <w:unhideWhenUsed/>
    <w:qFormat/>
    <w:rsid w:val="00087D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087D49"/>
    <w:pPr>
      <w:keepNext/>
      <w:outlineLvl w:val="2"/>
    </w:pPr>
    <w:rPr>
      <w:b/>
      <w:bCs/>
      <w:sz w:val="32"/>
    </w:rPr>
  </w:style>
  <w:style w:type="paragraph" w:styleId="Nadpis4">
    <w:name w:val="heading 4"/>
    <w:basedOn w:val="Normln"/>
    <w:next w:val="Normln"/>
    <w:link w:val="Nadpis4Char"/>
    <w:qFormat/>
    <w:rsid w:val="00087D49"/>
    <w:pPr>
      <w:keepNext/>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87D49"/>
    <w:rPr>
      <w:rFonts w:ascii="Cambria" w:eastAsia="Times New Roman" w:hAnsi="Cambria" w:cs="Times New Roman"/>
      <w:b/>
      <w:bCs/>
      <w:i/>
      <w:iCs/>
      <w:color w:val="auto"/>
      <w:sz w:val="28"/>
      <w:szCs w:val="28"/>
    </w:rPr>
  </w:style>
  <w:style w:type="character" w:customStyle="1" w:styleId="Nadpis3Char">
    <w:name w:val="Nadpis 3 Char"/>
    <w:basedOn w:val="Standardnpsmoodstavce"/>
    <w:link w:val="Nadpis3"/>
    <w:rsid w:val="00087D49"/>
    <w:rPr>
      <w:rFonts w:ascii="Calibri" w:eastAsia="Times New Roman" w:hAnsi="Calibri" w:cs="Times New Roman"/>
      <w:b/>
      <w:bCs/>
      <w:color w:val="auto"/>
      <w:sz w:val="32"/>
      <w:szCs w:val="24"/>
      <w:lang w:eastAsia="cs-CZ"/>
    </w:rPr>
  </w:style>
  <w:style w:type="character" w:customStyle="1" w:styleId="Nadpis4Char">
    <w:name w:val="Nadpis 4 Char"/>
    <w:basedOn w:val="Standardnpsmoodstavce"/>
    <w:link w:val="Nadpis4"/>
    <w:rsid w:val="00087D49"/>
    <w:rPr>
      <w:rFonts w:eastAsia="Times New Roman"/>
      <w:b/>
      <w:bCs/>
      <w:color w:val="auto"/>
      <w:szCs w:val="24"/>
      <w:lang w:eastAsia="cs-CZ"/>
    </w:rPr>
  </w:style>
  <w:style w:type="paragraph" w:styleId="Zkladntext">
    <w:name w:val="Body Text"/>
    <w:basedOn w:val="Normln"/>
    <w:link w:val="ZkladntextChar"/>
    <w:semiHidden/>
    <w:rsid w:val="00087D49"/>
    <w:rPr>
      <w:rFonts w:ascii="Times New Roman" w:hAnsi="Times New Roman"/>
      <w:sz w:val="24"/>
    </w:rPr>
  </w:style>
  <w:style w:type="character" w:customStyle="1" w:styleId="ZkladntextChar">
    <w:name w:val="Základní text Char"/>
    <w:basedOn w:val="Standardnpsmoodstavce"/>
    <w:link w:val="Zkladntext"/>
    <w:semiHidden/>
    <w:rsid w:val="00087D49"/>
    <w:rPr>
      <w:rFonts w:ascii="Times New Roman" w:eastAsia="Times New Roman" w:hAnsi="Times New Roman" w:cs="Times New Roman"/>
      <w:color w:val="auto"/>
      <w:sz w:val="24"/>
      <w:szCs w:val="24"/>
    </w:rPr>
  </w:style>
  <w:style w:type="paragraph" w:styleId="Zkladntext2">
    <w:name w:val="Body Text 2"/>
    <w:basedOn w:val="Normln"/>
    <w:link w:val="Zkladntext2Char"/>
    <w:semiHidden/>
    <w:rsid w:val="00087D49"/>
    <w:rPr>
      <w:rFonts w:ascii="Arial" w:hAnsi="Arial"/>
    </w:rPr>
  </w:style>
  <w:style w:type="character" w:customStyle="1" w:styleId="Zkladntext2Char">
    <w:name w:val="Základní text 2 Char"/>
    <w:basedOn w:val="Standardnpsmoodstavce"/>
    <w:link w:val="Zkladntext2"/>
    <w:semiHidden/>
    <w:rsid w:val="00087D49"/>
    <w:rPr>
      <w:rFonts w:eastAsia="Times New Roman" w:cs="Times New Roman"/>
      <w:color w:val="auto"/>
      <w:szCs w:val="24"/>
    </w:rPr>
  </w:style>
  <w:style w:type="paragraph" w:styleId="Zkladntext3">
    <w:name w:val="Body Text 3"/>
    <w:basedOn w:val="Normln"/>
    <w:link w:val="Zkladntext3Char"/>
    <w:semiHidden/>
    <w:rsid w:val="00087D49"/>
    <w:rPr>
      <w:rFonts w:ascii="Arial" w:hAnsi="Arial" w:cs="Arial"/>
    </w:rPr>
  </w:style>
  <w:style w:type="character" w:customStyle="1" w:styleId="Zkladntext3Char">
    <w:name w:val="Základní text 3 Char"/>
    <w:basedOn w:val="Standardnpsmoodstavce"/>
    <w:link w:val="Zkladntext3"/>
    <w:semiHidden/>
    <w:rsid w:val="00087D49"/>
    <w:rPr>
      <w:rFonts w:eastAsia="Times New Roman"/>
      <w:color w:val="auto"/>
      <w:szCs w:val="24"/>
      <w:lang w:eastAsia="cs-CZ"/>
    </w:rPr>
  </w:style>
  <w:style w:type="paragraph" w:styleId="Odstavecseseznamem">
    <w:name w:val="List Paragraph"/>
    <w:basedOn w:val="Normln"/>
    <w:link w:val="OdstavecseseznamemChar"/>
    <w:uiPriority w:val="34"/>
    <w:qFormat/>
    <w:rsid w:val="00087D49"/>
    <w:pPr>
      <w:ind w:left="720"/>
      <w:contextualSpacing/>
    </w:pPr>
    <w:rPr>
      <w:rFonts w:eastAsia="Calibri"/>
      <w:szCs w:val="22"/>
    </w:rPr>
  </w:style>
  <w:style w:type="paragraph" w:customStyle="1" w:styleId="Standard">
    <w:name w:val="Standard"/>
    <w:rsid w:val="00087D49"/>
    <w:pPr>
      <w:widowControl w:val="0"/>
      <w:suppressAutoHyphens/>
      <w:autoSpaceDE w:val="0"/>
      <w:autoSpaceDN w:val="0"/>
      <w:spacing w:after="0" w:line="240" w:lineRule="auto"/>
    </w:pPr>
    <w:rPr>
      <w:rFonts w:eastAsia="Times New Roman"/>
      <w:color w:val="auto"/>
      <w:kern w:val="3"/>
      <w:sz w:val="20"/>
      <w:szCs w:val="20"/>
      <w:lang w:eastAsia="cs-CZ"/>
    </w:rPr>
  </w:style>
  <w:style w:type="character" w:styleId="Odkaznakoment">
    <w:name w:val="annotation reference"/>
    <w:uiPriority w:val="99"/>
    <w:semiHidden/>
    <w:unhideWhenUsed/>
    <w:rsid w:val="00087D49"/>
    <w:rPr>
      <w:sz w:val="16"/>
      <w:szCs w:val="16"/>
    </w:rPr>
  </w:style>
  <w:style w:type="paragraph" w:styleId="Textkomente">
    <w:name w:val="annotation text"/>
    <w:basedOn w:val="Normln"/>
    <w:link w:val="TextkomenteChar"/>
    <w:uiPriority w:val="99"/>
    <w:unhideWhenUsed/>
    <w:rsid w:val="00087D49"/>
    <w:rPr>
      <w:szCs w:val="20"/>
    </w:rPr>
  </w:style>
  <w:style w:type="character" w:customStyle="1" w:styleId="TextkomenteChar">
    <w:name w:val="Text komentáře Char"/>
    <w:basedOn w:val="Standardnpsmoodstavce"/>
    <w:link w:val="Textkomente"/>
    <w:uiPriority w:val="99"/>
    <w:rsid w:val="00087D49"/>
    <w:rPr>
      <w:rFonts w:ascii="Calibri" w:eastAsia="Times New Roman" w:hAnsi="Calibri"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087D49"/>
    <w:rPr>
      <w:rFonts w:ascii="Times New Roman" w:hAnsi="Times New Roman"/>
      <w:b/>
      <w:bCs/>
    </w:rPr>
  </w:style>
  <w:style w:type="character" w:customStyle="1" w:styleId="PedmtkomenteChar">
    <w:name w:val="Předmět komentáře Char"/>
    <w:basedOn w:val="TextkomenteChar"/>
    <w:link w:val="Pedmtkomente"/>
    <w:uiPriority w:val="99"/>
    <w:semiHidden/>
    <w:rsid w:val="00087D49"/>
    <w:rPr>
      <w:rFonts w:ascii="Times New Roman" w:eastAsia="Times New Roman" w:hAnsi="Times New Roman" w:cs="Times New Roman"/>
      <w:b/>
      <w:bCs/>
      <w:color w:val="auto"/>
      <w:sz w:val="20"/>
      <w:szCs w:val="20"/>
      <w:lang w:eastAsia="cs-CZ"/>
    </w:rPr>
  </w:style>
  <w:style w:type="paragraph" w:styleId="Textbubliny">
    <w:name w:val="Balloon Text"/>
    <w:basedOn w:val="Normln"/>
    <w:link w:val="TextbublinyChar"/>
    <w:uiPriority w:val="99"/>
    <w:semiHidden/>
    <w:unhideWhenUsed/>
    <w:rsid w:val="00087D49"/>
    <w:rPr>
      <w:rFonts w:ascii="Tahoma" w:hAnsi="Tahoma"/>
      <w:sz w:val="16"/>
      <w:szCs w:val="16"/>
    </w:rPr>
  </w:style>
  <w:style w:type="character" w:customStyle="1" w:styleId="TextbublinyChar">
    <w:name w:val="Text bubliny Char"/>
    <w:basedOn w:val="Standardnpsmoodstavce"/>
    <w:link w:val="Textbubliny"/>
    <w:uiPriority w:val="99"/>
    <w:semiHidden/>
    <w:rsid w:val="00087D49"/>
    <w:rPr>
      <w:rFonts w:ascii="Tahoma" w:eastAsia="Times New Roman" w:hAnsi="Tahoma" w:cs="Times New Roman"/>
      <w:color w:val="auto"/>
      <w:sz w:val="16"/>
      <w:szCs w:val="16"/>
    </w:rPr>
  </w:style>
  <w:style w:type="paragraph" w:styleId="Zhlav">
    <w:name w:val="header"/>
    <w:basedOn w:val="Normln"/>
    <w:link w:val="ZhlavChar"/>
    <w:uiPriority w:val="99"/>
    <w:unhideWhenUsed/>
    <w:rsid w:val="00087D49"/>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087D49"/>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087D49"/>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087D49"/>
    <w:rPr>
      <w:rFonts w:ascii="Times New Roman" w:eastAsia="Times New Roman" w:hAnsi="Times New Roman" w:cs="Times New Roman"/>
      <w:color w:val="auto"/>
      <w:sz w:val="24"/>
      <w:szCs w:val="24"/>
    </w:rPr>
  </w:style>
  <w:style w:type="paragraph" w:styleId="Revize">
    <w:name w:val="Revision"/>
    <w:hidden/>
    <w:uiPriority w:val="99"/>
    <w:semiHidden/>
    <w:rsid w:val="00087D49"/>
    <w:pPr>
      <w:spacing w:after="0" w:line="240" w:lineRule="auto"/>
    </w:pPr>
    <w:rPr>
      <w:rFonts w:ascii="Times New Roman" w:eastAsia="Times New Roman" w:hAnsi="Times New Roman" w:cs="Times New Roman"/>
      <w:color w:val="auto"/>
      <w:sz w:val="24"/>
      <w:szCs w:val="24"/>
      <w:lang w:eastAsia="cs-CZ"/>
    </w:rPr>
  </w:style>
  <w:style w:type="paragraph" w:styleId="Prosttext">
    <w:name w:val="Plain Text"/>
    <w:basedOn w:val="Normln"/>
    <w:link w:val="ProsttextChar"/>
    <w:rsid w:val="00087D49"/>
    <w:rPr>
      <w:rFonts w:ascii="Courier New" w:hAnsi="Courier New"/>
      <w:szCs w:val="20"/>
    </w:rPr>
  </w:style>
  <w:style w:type="character" w:customStyle="1" w:styleId="ProsttextChar">
    <w:name w:val="Prostý text Char"/>
    <w:basedOn w:val="Standardnpsmoodstavce"/>
    <w:link w:val="Prosttext"/>
    <w:rsid w:val="00087D49"/>
    <w:rPr>
      <w:rFonts w:ascii="Courier New" w:eastAsia="Times New Roman" w:hAnsi="Courier New" w:cs="Times New Roman"/>
      <w:color w:val="auto"/>
      <w:sz w:val="20"/>
      <w:szCs w:val="20"/>
    </w:rPr>
  </w:style>
  <w:style w:type="paragraph" w:styleId="Bezmezer">
    <w:name w:val="No Spacing"/>
    <w:link w:val="BezmezerChar"/>
    <w:uiPriority w:val="1"/>
    <w:qFormat/>
    <w:rsid w:val="00087D49"/>
    <w:pPr>
      <w:spacing w:after="0" w:line="240" w:lineRule="auto"/>
    </w:pPr>
    <w:rPr>
      <w:rFonts w:ascii="Calibri" w:eastAsia="Calibri" w:hAnsi="Calibri" w:cs="Times New Roman"/>
      <w:color w:val="auto"/>
    </w:rPr>
  </w:style>
  <w:style w:type="character" w:customStyle="1" w:styleId="BezmezerChar">
    <w:name w:val="Bez mezer Char"/>
    <w:link w:val="Bezmezer"/>
    <w:uiPriority w:val="1"/>
    <w:rsid w:val="00087D49"/>
    <w:rPr>
      <w:rFonts w:ascii="Calibri" w:eastAsia="Calibri" w:hAnsi="Calibri" w:cs="Times New Roman"/>
      <w:color w:val="auto"/>
    </w:rPr>
  </w:style>
  <w:style w:type="paragraph" w:styleId="Zkladntext-prvnodsazen">
    <w:name w:val="Body Text First Indent"/>
    <w:basedOn w:val="Zkladntext"/>
    <w:link w:val="Zkladntext-prvnodsazenChar"/>
    <w:uiPriority w:val="99"/>
    <w:semiHidden/>
    <w:unhideWhenUsed/>
    <w:rsid w:val="00087D49"/>
    <w:pPr>
      <w:spacing w:after="120"/>
      <w:ind w:firstLine="210"/>
      <w:jc w:val="left"/>
    </w:pPr>
  </w:style>
  <w:style w:type="character" w:customStyle="1" w:styleId="Zkladntext-prvnodsazenChar">
    <w:name w:val="Základní text - první odsazený Char"/>
    <w:basedOn w:val="ZkladntextChar"/>
    <w:link w:val="Zkladntext-prvnodsazen"/>
    <w:uiPriority w:val="99"/>
    <w:semiHidden/>
    <w:rsid w:val="00087D49"/>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087D49"/>
    <w:rPr>
      <w:szCs w:val="20"/>
    </w:rPr>
  </w:style>
  <w:style w:type="character" w:customStyle="1" w:styleId="TextpoznpodarouChar">
    <w:name w:val="Text pozn. pod čarou Char"/>
    <w:basedOn w:val="Standardnpsmoodstavce"/>
    <w:link w:val="Textpoznpodarou"/>
    <w:uiPriority w:val="99"/>
    <w:semiHidden/>
    <w:rsid w:val="00087D49"/>
    <w:rPr>
      <w:rFonts w:ascii="Calibri" w:eastAsia="Times New Roman" w:hAnsi="Calibri" w:cs="Times New Roman"/>
      <w:color w:val="auto"/>
      <w:sz w:val="20"/>
      <w:szCs w:val="20"/>
      <w:lang w:eastAsia="cs-CZ"/>
    </w:rPr>
  </w:style>
  <w:style w:type="character" w:styleId="Znakapoznpodarou">
    <w:name w:val="footnote reference"/>
    <w:uiPriority w:val="99"/>
    <w:semiHidden/>
    <w:unhideWhenUsed/>
    <w:rsid w:val="00087D49"/>
    <w:rPr>
      <w:vertAlign w:val="superscript"/>
    </w:rPr>
  </w:style>
  <w:style w:type="character" w:customStyle="1" w:styleId="datalabel">
    <w:name w:val="datalabel"/>
    <w:rsid w:val="00087D49"/>
  </w:style>
  <w:style w:type="character" w:styleId="Hypertextovodkaz">
    <w:name w:val="Hyperlink"/>
    <w:uiPriority w:val="99"/>
    <w:unhideWhenUsed/>
    <w:rsid w:val="00087D49"/>
    <w:rPr>
      <w:color w:val="0000FF"/>
      <w:u w:val="single"/>
    </w:rPr>
  </w:style>
  <w:style w:type="character" w:customStyle="1" w:styleId="apple-converted-space">
    <w:name w:val="apple-converted-space"/>
    <w:rsid w:val="00087D49"/>
  </w:style>
  <w:style w:type="paragraph" w:styleId="Zkladntextodsazen2">
    <w:name w:val="Body Text Indent 2"/>
    <w:basedOn w:val="Normln"/>
    <w:link w:val="Zkladntextodsazen2Char"/>
    <w:uiPriority w:val="99"/>
    <w:semiHidden/>
    <w:unhideWhenUsed/>
    <w:rsid w:val="00087D49"/>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087D49"/>
    <w:rPr>
      <w:rFonts w:ascii="Times New Roman" w:eastAsia="Times New Roman" w:hAnsi="Times New Roman" w:cs="Times New Roman"/>
      <w:color w:val="auto"/>
      <w:sz w:val="24"/>
      <w:szCs w:val="24"/>
    </w:rPr>
  </w:style>
  <w:style w:type="character" w:styleId="Sledovanodkaz">
    <w:name w:val="FollowedHyperlink"/>
    <w:uiPriority w:val="99"/>
    <w:semiHidden/>
    <w:unhideWhenUsed/>
    <w:rsid w:val="00087D49"/>
    <w:rPr>
      <w:color w:val="800080"/>
      <w:u w:val="single"/>
    </w:rPr>
  </w:style>
  <w:style w:type="paragraph" w:customStyle="1" w:styleId="Default">
    <w:name w:val="Default"/>
    <w:rsid w:val="00087D49"/>
    <w:pPr>
      <w:autoSpaceDE w:val="0"/>
      <w:autoSpaceDN w:val="0"/>
      <w:adjustRightInd w:val="0"/>
      <w:spacing w:after="0" w:line="240" w:lineRule="auto"/>
    </w:pPr>
    <w:rPr>
      <w:rFonts w:ascii="Cambria" w:eastAsia="Times New Roman" w:hAnsi="Cambria" w:cs="Cambria"/>
      <w:sz w:val="24"/>
      <w:szCs w:val="24"/>
      <w:lang w:eastAsia="cs-CZ"/>
    </w:rPr>
  </w:style>
  <w:style w:type="character" w:customStyle="1" w:styleId="OdstavecseseznamemChar">
    <w:name w:val="Odstavec se seznamem Char"/>
    <w:link w:val="Odstavecseseznamem"/>
    <w:uiPriority w:val="34"/>
    <w:rsid w:val="006403ED"/>
    <w:rPr>
      <w:rFonts w:ascii="Calibri" w:eastAsia="Calibri" w:hAnsi="Calibri"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7978">
      <w:bodyDiv w:val="1"/>
      <w:marLeft w:val="0"/>
      <w:marRight w:val="0"/>
      <w:marTop w:val="0"/>
      <w:marBottom w:val="0"/>
      <w:divBdr>
        <w:top w:val="none" w:sz="0" w:space="0" w:color="auto"/>
        <w:left w:val="none" w:sz="0" w:space="0" w:color="auto"/>
        <w:bottom w:val="none" w:sz="0" w:space="0" w:color="auto"/>
        <w:right w:val="none" w:sz="0" w:space="0" w:color="auto"/>
      </w:divBdr>
    </w:div>
    <w:div w:id="980424462">
      <w:bodyDiv w:val="1"/>
      <w:marLeft w:val="0"/>
      <w:marRight w:val="0"/>
      <w:marTop w:val="0"/>
      <w:marBottom w:val="0"/>
      <w:divBdr>
        <w:top w:val="none" w:sz="0" w:space="0" w:color="auto"/>
        <w:left w:val="none" w:sz="0" w:space="0" w:color="auto"/>
        <w:bottom w:val="none" w:sz="0" w:space="0" w:color="auto"/>
        <w:right w:val="none" w:sz="0" w:space="0" w:color="auto"/>
      </w:divBdr>
    </w:div>
    <w:div w:id="1003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vranova@chomutov-mest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42113-7C51-4D51-BFB3-2EF836D4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5406</Words>
  <Characters>31902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ikozakova</dc:creator>
  <cp:lastModifiedBy>jbalogova</cp:lastModifiedBy>
  <cp:revision>5</cp:revision>
  <cp:lastPrinted>2018-04-10T13:59:00Z</cp:lastPrinted>
  <dcterms:created xsi:type="dcterms:W3CDTF">2018-04-25T12:00:00Z</dcterms:created>
  <dcterms:modified xsi:type="dcterms:W3CDTF">2018-04-27T13:15:00Z</dcterms:modified>
</cp:coreProperties>
</file>