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7D2" w:rsidRPr="00E441A2" w:rsidRDefault="00535C04" w:rsidP="00E037D2">
      <w:pPr>
        <w:rPr>
          <w:rFonts w:ascii="Arial" w:hAnsi="Arial" w:cs="Arial"/>
        </w:rPr>
      </w:pPr>
      <w:r w:rsidRPr="00E441A2">
        <w:rPr>
          <w:rFonts w:ascii="Arial" w:hAnsi="Arial" w:cs="Arial"/>
        </w:rPr>
        <w:t xml:space="preserve">OTSKP - </w:t>
      </w:r>
      <w:r w:rsidR="00E037D2" w:rsidRPr="00E441A2">
        <w:rPr>
          <w:rFonts w:ascii="Arial" w:hAnsi="Arial" w:cs="Arial"/>
        </w:rPr>
        <w:t>POPISOVNÍK PRACÍ STAVEB POZEMNÍCH KOMUNIKACÍ – VÝTAH:</w:t>
      </w:r>
      <w:bookmarkStart w:id="0" w:name="_GoBack"/>
      <w:bookmarkEnd w:id="0"/>
    </w:p>
    <w:p w:rsidR="00E037D2" w:rsidRPr="00E441A2" w:rsidRDefault="00E037D2" w:rsidP="00E037D2">
      <w:pPr>
        <w:rPr>
          <w:rFonts w:ascii="Arial" w:hAnsi="Arial" w:cs="Arial"/>
        </w:rPr>
      </w:pPr>
      <w:r w:rsidRPr="00E441A2">
        <w:rPr>
          <w:rFonts w:ascii="Arial" w:hAnsi="Arial" w:cs="Arial"/>
        </w:rPr>
        <w:t>2.2. Obecná ustanovení k položkám</w:t>
      </w:r>
    </w:p>
    <w:p w:rsidR="00E037D2" w:rsidRPr="00E441A2" w:rsidRDefault="00A03A8E" w:rsidP="00E037D2">
      <w:pPr>
        <w:jc w:val="both"/>
        <w:rPr>
          <w:rFonts w:ascii="Arial" w:hAnsi="Arial" w:cs="Arial"/>
        </w:rPr>
      </w:pPr>
      <w:r w:rsidRPr="00E441A2">
        <w:rPr>
          <w:rFonts w:ascii="Arial" w:hAnsi="Arial" w:cs="Arial"/>
        </w:rPr>
        <w:t xml:space="preserve"> </w:t>
      </w:r>
      <w:r w:rsidR="00E037D2" w:rsidRPr="00E441A2">
        <w:rPr>
          <w:rFonts w:ascii="Arial" w:hAnsi="Arial" w:cs="Arial"/>
        </w:rPr>
        <w:t xml:space="preserve">(2) Náklady na částečné práce, v popisu práce dané položky jmenovitě neuvedené, vyplývající ze zadávací dokumentace a pro zdárné (úplné) ukončení prací jako celku nutné, musí být zahrnuty </w:t>
      </w:r>
      <w:r w:rsidR="007C55BC" w:rsidRPr="00E441A2">
        <w:rPr>
          <w:rFonts w:ascii="Arial" w:hAnsi="Arial" w:cs="Arial"/>
        </w:rPr>
        <w:br/>
      </w:r>
      <w:r w:rsidR="00E037D2" w:rsidRPr="00E441A2">
        <w:rPr>
          <w:rFonts w:ascii="Arial" w:hAnsi="Arial" w:cs="Arial"/>
        </w:rPr>
        <w:t>v cenách těchto položek. Je nepřípustné předpokládat, že popis položek neobsahující všechny podrobnosti, připouští provést práce pod stávající technickou úroveň, s nižšími technickými parametry, než které jsou obvyklé pro daný účel a nezajišťující předpokládanou životnost dané konstrukce za stanovených provozních podmínek a v daném prostředí.</w:t>
      </w:r>
    </w:p>
    <w:p w:rsidR="00E037D2" w:rsidRPr="00E441A2" w:rsidRDefault="00E037D2" w:rsidP="00E037D2">
      <w:pPr>
        <w:jc w:val="both"/>
        <w:rPr>
          <w:rFonts w:ascii="Arial" w:hAnsi="Arial" w:cs="Arial"/>
        </w:rPr>
      </w:pPr>
      <w:r w:rsidRPr="00E441A2">
        <w:rPr>
          <w:rFonts w:ascii="Arial" w:hAnsi="Arial" w:cs="Arial"/>
        </w:rPr>
        <w:t>(3) Práce pro objekty nebo části staveb obsahují ve svém souhrnu veškeré práce, vyplývající ze zadávací dokumentace, nutné pro jejich realizaci. Obsahují vždy ucelený soubor prací. Tyto soubory svým způsobem na sebe navazují a jejich členění a ocenění je nutno stanovit v rámci celé stavby. Toto ustanovení platí i pro vztah podle jednotlivých položek ze soupisu prací pro objekty nebo části staveb.</w:t>
      </w:r>
    </w:p>
    <w:p w:rsidR="00E037D2" w:rsidRPr="00E441A2" w:rsidRDefault="00E037D2" w:rsidP="00E037D2">
      <w:pPr>
        <w:jc w:val="both"/>
        <w:rPr>
          <w:rFonts w:ascii="Arial" w:hAnsi="Arial" w:cs="Arial"/>
        </w:rPr>
      </w:pPr>
      <w:r w:rsidRPr="00E441A2">
        <w:rPr>
          <w:rFonts w:ascii="Arial" w:hAnsi="Arial" w:cs="Arial"/>
        </w:rPr>
        <w:t xml:space="preserve">Zvláště toto ustanovení je nutné uplatnit při ocenění zemních prací, které je nutno stanovit v rámci organizace všech zemních prací v rozsahu celé stavby, t.j. hospodaření s ornicí, využití zemníků </w:t>
      </w:r>
      <w:r w:rsidR="007C55BC" w:rsidRPr="00E441A2">
        <w:rPr>
          <w:rFonts w:ascii="Arial" w:hAnsi="Arial" w:cs="Arial"/>
        </w:rPr>
        <w:br/>
      </w:r>
      <w:r w:rsidRPr="00E441A2">
        <w:rPr>
          <w:rFonts w:ascii="Arial" w:hAnsi="Arial" w:cs="Arial"/>
        </w:rPr>
        <w:t>a skládek, vhodnosti zemin, optimalizace přepravních vzdáleností, postupu prací, klimatických vlivů, postupových termínů a pod.</w:t>
      </w:r>
    </w:p>
    <w:p w:rsidR="00E037D2" w:rsidRPr="00E441A2" w:rsidRDefault="00E037D2" w:rsidP="00E037D2">
      <w:pPr>
        <w:jc w:val="both"/>
        <w:rPr>
          <w:rFonts w:ascii="Arial" w:hAnsi="Arial" w:cs="Arial"/>
        </w:rPr>
      </w:pPr>
      <w:r w:rsidRPr="00E441A2">
        <w:rPr>
          <w:rFonts w:ascii="Arial" w:hAnsi="Arial" w:cs="Arial"/>
        </w:rPr>
        <w:t xml:space="preserve">(4) Popisy prací zahrnují veškerý materiál, výrobky a polotovary, včetně mimostaveništní </w:t>
      </w:r>
      <w:r w:rsidR="007C55BC" w:rsidRPr="00E441A2">
        <w:rPr>
          <w:rFonts w:ascii="Arial" w:hAnsi="Arial" w:cs="Arial"/>
        </w:rPr>
        <w:br/>
      </w:r>
      <w:r w:rsidRPr="00E441A2">
        <w:rPr>
          <w:rFonts w:ascii="Arial" w:hAnsi="Arial" w:cs="Arial"/>
        </w:rPr>
        <w:t>a vnitrostaveništní dopravy (rovněž přesuny), včetně naložení a složení,</w:t>
      </w:r>
      <w:r w:rsidR="00A03A8E" w:rsidRPr="00E441A2">
        <w:rPr>
          <w:rFonts w:ascii="Arial" w:hAnsi="Arial" w:cs="Arial"/>
        </w:rPr>
        <w:t xml:space="preserve"> </w:t>
      </w:r>
      <w:r w:rsidRPr="00E441A2">
        <w:rPr>
          <w:rFonts w:ascii="Arial" w:hAnsi="Arial" w:cs="Arial"/>
        </w:rPr>
        <w:t>případně s uložením. Se samostatnými „dodávkami“ materiálů se neuvažuje (mimo případy, kdy bude užita položka základní ceny)</w:t>
      </w:r>
    </w:p>
    <w:p w:rsidR="00E037D2" w:rsidRPr="00E441A2" w:rsidRDefault="00E037D2" w:rsidP="00E037D2">
      <w:pPr>
        <w:jc w:val="both"/>
        <w:rPr>
          <w:rFonts w:ascii="Arial" w:hAnsi="Arial" w:cs="Arial"/>
        </w:rPr>
      </w:pPr>
      <w:r w:rsidRPr="00E441A2">
        <w:rPr>
          <w:rFonts w:ascii="Arial" w:hAnsi="Arial" w:cs="Arial"/>
        </w:rPr>
        <w:t>(5) Náklady na veškeré vytyčovací práce a na vypracování veškeré realizační dokumentace, jak prováděcí, tak výrobně technické (VTD), je nutno zahrnout do ocenění položek prací příslušného objektu, mimo dokumentaci uvedenou ve stavebním dílu 02, která se oceňuje zvlášť. Pod pojmem vytyčení se rozumí i vytyčení stávajících podzemních vedení.</w:t>
      </w:r>
    </w:p>
    <w:p w:rsidR="00E037D2" w:rsidRPr="00E441A2" w:rsidRDefault="00E037D2" w:rsidP="00E037D2">
      <w:pPr>
        <w:jc w:val="both"/>
        <w:rPr>
          <w:rFonts w:ascii="Arial" w:hAnsi="Arial" w:cs="Arial"/>
        </w:rPr>
      </w:pPr>
      <w:r w:rsidRPr="00E441A2">
        <w:rPr>
          <w:rFonts w:ascii="Arial" w:hAnsi="Arial" w:cs="Arial"/>
        </w:rPr>
        <w:t xml:space="preserve">(6) Veškeré zkoušky a testy materiálů, konstrukcí a prací požadované dokumentací stavby, TKP </w:t>
      </w:r>
      <w:r w:rsidR="007C55BC" w:rsidRPr="00E441A2">
        <w:rPr>
          <w:rFonts w:ascii="Arial" w:hAnsi="Arial" w:cs="Arial"/>
        </w:rPr>
        <w:br/>
      </w:r>
      <w:r w:rsidRPr="00E441A2">
        <w:rPr>
          <w:rFonts w:ascii="Arial" w:hAnsi="Arial" w:cs="Arial"/>
        </w:rPr>
        <w:t>a ZTKP, je nutno zahrnout do ocenění příslušných prací. Výjimku tvoří zkoušky konstrukcí uvedené ve stavebním dílu 89 a 93, které se oceňují samostatně. Zkoušky a testy ze stavebního dílu 02 jsou zkoušky a testy prováděné výhradně jako jmenovitý dodatečný požadavek objednatele a oceňují se též samostatně.</w:t>
      </w:r>
    </w:p>
    <w:p w:rsidR="00A00CFE" w:rsidRPr="00E441A2" w:rsidRDefault="00E037D2" w:rsidP="00E037D2">
      <w:pPr>
        <w:jc w:val="both"/>
        <w:rPr>
          <w:rFonts w:ascii="Arial" w:hAnsi="Arial" w:cs="Arial"/>
        </w:rPr>
      </w:pPr>
      <w:r w:rsidRPr="00E441A2">
        <w:rPr>
          <w:rFonts w:ascii="Arial" w:hAnsi="Arial" w:cs="Arial"/>
        </w:rPr>
        <w:t>(7) Do ocenění prací nutno zahrnout veškerá požadovaná označení prací (např. dílců a výrobků výrobním číslem a výrobcem) a letopočty uváděné zejména na mostní konstrukce. Dále je nutno zahrnout požadovaná měřící zařízení i vlastní měření, nejsou-li pro tyto práce uvedeny samostatné položky.</w:t>
      </w:r>
    </w:p>
    <w:p w:rsidR="00E037D2" w:rsidRPr="00E441A2" w:rsidRDefault="00E037D2" w:rsidP="00E037D2">
      <w:pPr>
        <w:jc w:val="both"/>
        <w:rPr>
          <w:rFonts w:ascii="Arial" w:hAnsi="Arial" w:cs="Arial"/>
        </w:rPr>
      </w:pPr>
    </w:p>
    <w:p w:rsidR="00E037D2" w:rsidRPr="00E441A2" w:rsidRDefault="00E037D2" w:rsidP="00E037D2">
      <w:pPr>
        <w:jc w:val="both"/>
        <w:rPr>
          <w:rFonts w:ascii="Arial" w:hAnsi="Arial" w:cs="Arial"/>
          <w:i/>
        </w:rPr>
      </w:pPr>
      <w:r w:rsidRPr="00E441A2">
        <w:rPr>
          <w:rFonts w:ascii="Arial" w:hAnsi="Arial" w:cs="Arial"/>
          <w:i/>
        </w:rPr>
        <w:t xml:space="preserve">Zdroj: </w:t>
      </w:r>
      <w:hyperlink r:id="rId5" w:history="1">
        <w:r w:rsidRPr="00E441A2">
          <w:rPr>
            <w:rStyle w:val="Hyperlink"/>
            <w:rFonts w:ascii="Arial" w:hAnsi="Arial" w:cs="Arial"/>
            <w:i/>
          </w:rPr>
          <w:t>http://www.sfdi.cz/pravidla-metodiky-a-ceniky/cenove-databaze/</w:t>
        </w:r>
      </w:hyperlink>
    </w:p>
    <w:p w:rsidR="00E037D2" w:rsidRPr="00E441A2" w:rsidRDefault="00E037D2" w:rsidP="00E037D2">
      <w:pPr>
        <w:jc w:val="both"/>
        <w:rPr>
          <w:rFonts w:ascii="Arial" w:hAnsi="Arial" w:cs="Arial"/>
        </w:rPr>
      </w:pPr>
    </w:p>
    <w:sectPr w:rsidR="00E037D2" w:rsidRPr="00E441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7D2"/>
    <w:rsid w:val="00535C04"/>
    <w:rsid w:val="006D5B63"/>
    <w:rsid w:val="007C55BC"/>
    <w:rsid w:val="00A00CFE"/>
    <w:rsid w:val="00A03A8E"/>
    <w:rsid w:val="00E037D2"/>
    <w:rsid w:val="00E441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37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37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fdi.cz/pravidla-metodiky-a-ceniky/cenove-databaze/"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2422</Characters>
  <DocSecurity>0</DocSecurity>
  <Lines>20</Lines>
  <Paragraphs>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2017-10-09T07:48:00Z</dcterms:created>
  <dcterms:modified xsi:type="dcterms:W3CDTF">2017-10-09T07:48:00Z</dcterms:modified>
</cp:coreProperties>
</file>