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4" w:rsidRDefault="002B67A4" w:rsidP="002B67A4">
      <w:pPr>
        <w:pStyle w:val="Nzev"/>
        <w:outlineLvl w:val="0"/>
        <w:rPr>
          <w:rFonts w:ascii="Arial" w:hAnsi="Arial" w:cs="Arial"/>
          <w:color w:val="auto"/>
          <w:szCs w:val="24"/>
          <w:shd w:val="clear" w:color="auto" w:fill="7F7F7F"/>
        </w:rPr>
      </w:pPr>
      <w:r>
        <w:rPr>
          <w:rFonts w:ascii="Arial" w:hAnsi="Arial" w:cs="Arial"/>
          <w:color w:val="auto"/>
          <w:szCs w:val="24"/>
        </w:rPr>
        <w:t>SMLOUVA O DÍLO</w:t>
      </w:r>
    </w:p>
    <w:p w:rsidR="002B67A4" w:rsidRDefault="002B67A4" w:rsidP="002B67A4">
      <w:pPr>
        <w:pStyle w:val="Nzev"/>
        <w:outlineLvl w:val="0"/>
        <w:rPr>
          <w:rFonts w:ascii="Arial" w:hAnsi="Arial" w:cs="Arial"/>
          <w:color w:val="auto"/>
          <w:szCs w:val="24"/>
        </w:rPr>
      </w:pPr>
    </w:p>
    <w:p w:rsidR="002B67A4" w:rsidRDefault="002B67A4" w:rsidP="002B67A4">
      <w:pPr>
        <w:jc w:val="center"/>
        <w:rPr>
          <w:rFonts w:cs="Arial"/>
          <w:szCs w:val="24"/>
        </w:rPr>
      </w:pPr>
      <w:r>
        <w:rPr>
          <w:rFonts w:cs="Arial"/>
        </w:rPr>
        <w:t xml:space="preserve"> uzavřená dle § 536 a násl. zákona č. 513/1991 Sb., obchodní zákoník v platném znění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outlineLvl w:val="0"/>
        <w:rPr>
          <w:rFonts w:cs="Arial"/>
          <w:bCs/>
        </w:rPr>
      </w:pPr>
      <w:r>
        <w:rPr>
          <w:rFonts w:cs="Arial"/>
          <w:b/>
        </w:rPr>
        <w:t>Objednatel: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STATUTÁRNÍ MĚSTO CHOMUTOV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zastoupen:</w:t>
      </w:r>
    </w:p>
    <w:p w:rsidR="002B67A4" w:rsidRDefault="002B67A4" w:rsidP="002B67A4">
      <w:pPr>
        <w:rPr>
          <w:rFonts w:cs="Arial"/>
          <w:lang w:eastAsia="en-US"/>
        </w:rPr>
      </w:pPr>
      <w:r>
        <w:rPr>
          <w:rFonts w:cs="Arial"/>
        </w:rPr>
        <w:t>ve věcech smluvních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a technických:</w:t>
      </w:r>
      <w:r>
        <w:rPr>
          <w:rFonts w:cs="Arial"/>
        </w:rPr>
        <w:tab/>
      </w:r>
      <w:r>
        <w:rPr>
          <w:rFonts w:cs="Arial"/>
        </w:rPr>
        <w:tab/>
        <w:t>Mgr. Janem Marešem, primátorem města</w:t>
      </w:r>
      <w:r>
        <w:rPr>
          <w:rFonts w:cs="Arial"/>
        </w:rPr>
        <w:tab/>
      </w:r>
      <w:r>
        <w:rPr>
          <w:rFonts w:cs="Arial"/>
        </w:rPr>
        <w:tab/>
      </w:r>
    </w:p>
    <w:p w:rsidR="002B67A4" w:rsidRDefault="002B67A4" w:rsidP="002B67A4">
      <w:pPr>
        <w:pStyle w:val="Zhlav"/>
        <w:tabs>
          <w:tab w:val="left" w:pos="708"/>
          <w:tab w:val="left" w:pos="2850"/>
        </w:tabs>
        <w:rPr>
          <w:rFonts w:cs="Arial"/>
          <w:lang w:eastAsia="en-US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  <w:t>Zborovská 4602, 430 28 Chomutov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KB Chomutov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>626-441/0100</w:t>
      </w:r>
    </w:p>
    <w:p w:rsidR="002B67A4" w:rsidRDefault="002B67A4" w:rsidP="002B67A4">
      <w:pPr>
        <w:pStyle w:val="dka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IČ: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 xml:space="preserve"> </w:t>
      </w:r>
      <w:r>
        <w:rPr>
          <w:rFonts w:ascii="Arial" w:hAnsi="Arial" w:cs="Arial"/>
          <w:color w:val="auto"/>
          <w:szCs w:val="24"/>
        </w:rPr>
        <w:tab/>
        <w:t>00261891</w:t>
      </w:r>
    </w:p>
    <w:p w:rsidR="002B67A4" w:rsidRDefault="002B67A4" w:rsidP="002B67A4">
      <w:pPr>
        <w:pStyle w:val="dka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DIČ: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CZ00261891</w:t>
      </w:r>
    </w:p>
    <w:p w:rsidR="002B67A4" w:rsidRDefault="002B67A4" w:rsidP="002B67A4">
      <w:pPr>
        <w:pStyle w:val="dka"/>
        <w:outlineLvl w:val="0"/>
        <w:rPr>
          <w:rFonts w:ascii="Arial" w:hAnsi="Arial" w:cs="Arial"/>
          <w:color w:val="auto"/>
          <w:szCs w:val="24"/>
        </w:rPr>
      </w:pPr>
    </w:p>
    <w:p w:rsidR="002B67A4" w:rsidRDefault="002B67A4" w:rsidP="002B67A4">
      <w:pPr>
        <w:pStyle w:val="dka"/>
        <w:outlineLvl w:val="0"/>
        <w:rPr>
          <w:rFonts w:ascii="Arial" w:hAnsi="Arial" w:cs="Arial"/>
          <w:color w:val="auto"/>
          <w:szCs w:val="24"/>
        </w:rPr>
      </w:pPr>
    </w:p>
    <w:p w:rsidR="002B67A4" w:rsidRDefault="002B67A4" w:rsidP="002B67A4">
      <w:pPr>
        <w:pStyle w:val="dka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</w:p>
    <w:p w:rsidR="002B67A4" w:rsidRDefault="002B67A4" w:rsidP="002B67A4">
      <w:pPr>
        <w:rPr>
          <w:rFonts w:cs="Arial"/>
          <w:szCs w:val="24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  <w:b/>
        </w:rPr>
        <w:t>Zhotovitel: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ind w:left="2280" w:hanging="2280"/>
        <w:rPr>
          <w:rFonts w:cs="Arial"/>
          <w:lang w:eastAsia="en-US"/>
        </w:rPr>
      </w:pPr>
      <w:r>
        <w:rPr>
          <w:rFonts w:cs="Arial"/>
        </w:rPr>
        <w:t>zastoupen:</w:t>
      </w:r>
      <w:r>
        <w:rPr>
          <w:rFonts w:cs="Arial"/>
        </w:rPr>
        <w:tab/>
      </w:r>
      <w:r>
        <w:rPr>
          <w:rFonts w:cs="Arial"/>
        </w:rPr>
        <w:tab/>
      </w:r>
    </w:p>
    <w:p w:rsidR="002B67A4" w:rsidRDefault="002B67A4" w:rsidP="002B67A4">
      <w:pPr>
        <w:ind w:left="2280" w:hanging="2280"/>
        <w:rPr>
          <w:rFonts w:cs="Arial"/>
        </w:rPr>
      </w:pPr>
      <w:r>
        <w:rPr>
          <w:rFonts w:cs="Arial"/>
        </w:rPr>
        <w:t>ve věcech smluvních: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ind w:left="2280" w:hanging="2280"/>
        <w:rPr>
          <w:rFonts w:cs="Arial"/>
        </w:rPr>
      </w:pPr>
      <w:r>
        <w:rPr>
          <w:rFonts w:cs="Arial"/>
        </w:rPr>
        <w:t>ve věcech technických: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  <w:r>
        <w:rPr>
          <w:rFonts w:cs="Arial"/>
        </w:rPr>
        <w:t xml:space="preserve">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rPr>
          <w:rFonts w:cs="Arial"/>
          <w:sz w:val="22"/>
          <w:szCs w:val="22"/>
          <w:lang w:eastAsia="en-US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rPr>
          <w:rFonts w:cs="Arial"/>
          <w:szCs w:val="24"/>
        </w:rPr>
      </w:pPr>
      <w:r>
        <w:rPr>
          <w:rFonts w:cs="Arial"/>
          <w:sz w:val="22"/>
          <w:szCs w:val="22"/>
        </w:rPr>
        <w:t>Společnost zapsaná v: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highlight w:val="yellow"/>
        </w:rPr>
        <w:t>Doplní uchazeč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Účel Smlouvy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Pr="008B06EB" w:rsidRDefault="002B67A4" w:rsidP="002B67A4">
      <w:pPr>
        <w:pStyle w:val="Zkladntext"/>
        <w:numPr>
          <w:ilvl w:val="0"/>
          <w:numId w:val="2"/>
        </w:numPr>
        <w:tabs>
          <w:tab w:val="clear" w:pos="0"/>
          <w:tab w:val="clear" w:pos="7371"/>
        </w:tabs>
        <w:jc w:val="both"/>
        <w:rPr>
          <w:rFonts w:cs="Arial"/>
          <w:b w:val="0"/>
          <w:sz w:val="24"/>
          <w:szCs w:val="24"/>
        </w:rPr>
      </w:pPr>
      <w:r w:rsidRPr="008B06EB">
        <w:rPr>
          <w:rFonts w:cs="Arial"/>
          <w:b w:val="0"/>
          <w:sz w:val="24"/>
          <w:szCs w:val="24"/>
        </w:rPr>
        <w:t>Tato Smlouva je uzavřena na základě provedeného zadávacího řízení na veřejnou zakázku s názvem „</w:t>
      </w:r>
      <w:r w:rsidRPr="008B06EB">
        <w:rPr>
          <w:rFonts w:cs="Arial"/>
          <w:b w:val="0"/>
          <w:bCs/>
          <w:sz w:val="24"/>
          <w:szCs w:val="24"/>
        </w:rPr>
        <w:t xml:space="preserve">Výběr dodavatele nových rozvodů strukturované kabeláže v budově Magistrátu města Chomutova ve Zborovské ulici </w:t>
      </w:r>
      <w:proofErr w:type="gramStart"/>
      <w:r w:rsidRPr="008B06EB">
        <w:rPr>
          <w:rFonts w:cs="Arial"/>
          <w:b w:val="0"/>
          <w:bCs/>
          <w:sz w:val="24"/>
          <w:szCs w:val="24"/>
        </w:rPr>
        <w:t>č.p.</w:t>
      </w:r>
      <w:proofErr w:type="gramEnd"/>
      <w:r w:rsidRPr="008B06EB">
        <w:rPr>
          <w:rFonts w:cs="Arial"/>
          <w:b w:val="0"/>
          <w:bCs/>
          <w:sz w:val="24"/>
          <w:szCs w:val="24"/>
        </w:rPr>
        <w:t xml:space="preserve"> 4602“ </w:t>
      </w:r>
      <w:r w:rsidRPr="008B06EB">
        <w:rPr>
          <w:rFonts w:cs="Arial"/>
          <w:b w:val="0"/>
          <w:sz w:val="24"/>
          <w:szCs w:val="24"/>
        </w:rPr>
        <w:t xml:space="preserve">za účelem stanovení podmínek komplexní dodávky </w:t>
      </w:r>
      <w:r w:rsidRPr="008B06EB">
        <w:rPr>
          <w:rFonts w:cs="Arial"/>
          <w:b w:val="0"/>
          <w:bCs/>
          <w:sz w:val="24"/>
          <w:szCs w:val="24"/>
        </w:rPr>
        <w:t>a montáže strukturované kabeláže a aktivních prvků.</w:t>
      </w:r>
    </w:p>
    <w:p w:rsidR="002B67A4" w:rsidRPr="008B06EB" w:rsidRDefault="002B67A4" w:rsidP="002B67A4">
      <w:pPr>
        <w:pStyle w:val="Zkladntext"/>
        <w:rPr>
          <w:rFonts w:cs="Arial"/>
          <w:b w:val="0"/>
          <w:sz w:val="24"/>
          <w:szCs w:val="24"/>
        </w:rPr>
      </w:pPr>
    </w:p>
    <w:p w:rsidR="002B67A4" w:rsidRPr="008B06EB" w:rsidRDefault="002B67A4" w:rsidP="002B67A4">
      <w:pPr>
        <w:pStyle w:val="Zkladntext"/>
        <w:numPr>
          <w:ilvl w:val="0"/>
          <w:numId w:val="2"/>
        </w:numPr>
        <w:tabs>
          <w:tab w:val="clear" w:pos="0"/>
          <w:tab w:val="clear" w:pos="7371"/>
          <w:tab w:val="left" w:pos="360"/>
        </w:tabs>
        <w:jc w:val="both"/>
        <w:rPr>
          <w:rFonts w:cs="Arial"/>
          <w:b w:val="0"/>
          <w:sz w:val="24"/>
          <w:szCs w:val="24"/>
        </w:rPr>
      </w:pPr>
      <w:r w:rsidRPr="008B06EB">
        <w:rPr>
          <w:rFonts w:cs="Arial"/>
          <w:b w:val="0"/>
          <w:sz w:val="24"/>
          <w:szCs w:val="24"/>
        </w:rPr>
        <w:t>Zhotovitel se zavazuje provést dílo podle této smlouvy a v souladu s následujícími dokumenty:</w:t>
      </w:r>
    </w:p>
    <w:p w:rsidR="002B67A4" w:rsidRPr="008B06EB" w:rsidRDefault="002B67A4" w:rsidP="002B67A4">
      <w:pPr>
        <w:pStyle w:val="Zkladntext"/>
        <w:numPr>
          <w:ilvl w:val="1"/>
          <w:numId w:val="2"/>
        </w:numPr>
        <w:tabs>
          <w:tab w:val="clear" w:pos="0"/>
          <w:tab w:val="clear" w:pos="7371"/>
        </w:tabs>
        <w:jc w:val="both"/>
        <w:rPr>
          <w:rFonts w:cs="Arial"/>
          <w:b w:val="0"/>
          <w:sz w:val="24"/>
          <w:szCs w:val="24"/>
        </w:rPr>
      </w:pPr>
      <w:r w:rsidRPr="008B06EB">
        <w:rPr>
          <w:rFonts w:cs="Arial"/>
          <w:b w:val="0"/>
          <w:sz w:val="24"/>
          <w:szCs w:val="24"/>
        </w:rPr>
        <w:t xml:space="preserve">Projektu pro výběr zhotovitele „Výměna rozvodů strukturované kabeláže v objektu Zborovská 4602 – technická zpráva“ zpracovaná </w:t>
      </w:r>
      <w:r w:rsidRPr="002B67A4">
        <w:rPr>
          <w:rFonts w:cs="Arial"/>
          <w:b w:val="0"/>
          <w:sz w:val="24"/>
          <w:szCs w:val="24"/>
        </w:rPr>
        <w:t xml:space="preserve">ELPRO Chomutov s.r.o., IČO:28701216, místo podnikání Lidická 2211 </w:t>
      </w:r>
      <w:proofErr w:type="gramStart"/>
      <w:r w:rsidRPr="002B67A4">
        <w:rPr>
          <w:rFonts w:cs="Arial"/>
          <w:b w:val="0"/>
          <w:sz w:val="24"/>
          <w:szCs w:val="24"/>
        </w:rPr>
        <w:t xml:space="preserve">Chomutov  </w:t>
      </w:r>
      <w:r w:rsidRPr="008B06EB">
        <w:rPr>
          <w:rFonts w:cs="Arial"/>
          <w:b w:val="0"/>
          <w:sz w:val="24"/>
          <w:szCs w:val="24"/>
        </w:rPr>
        <w:t>(dále</w:t>
      </w:r>
      <w:proofErr w:type="gramEnd"/>
      <w:r w:rsidRPr="008B06EB">
        <w:rPr>
          <w:rFonts w:cs="Arial"/>
          <w:b w:val="0"/>
          <w:sz w:val="24"/>
          <w:szCs w:val="24"/>
        </w:rPr>
        <w:t xml:space="preserve"> jen „projektová dokumentace“),</w:t>
      </w:r>
    </w:p>
    <w:p w:rsidR="002B67A4" w:rsidRPr="008B06EB" w:rsidRDefault="002B67A4" w:rsidP="002B67A4">
      <w:pPr>
        <w:pStyle w:val="Zkladntext"/>
        <w:numPr>
          <w:ilvl w:val="1"/>
          <w:numId w:val="2"/>
        </w:numPr>
        <w:tabs>
          <w:tab w:val="clear" w:pos="0"/>
          <w:tab w:val="clear" w:pos="7371"/>
        </w:tabs>
        <w:jc w:val="both"/>
        <w:rPr>
          <w:rFonts w:cs="Arial"/>
          <w:b w:val="0"/>
          <w:sz w:val="24"/>
          <w:szCs w:val="24"/>
        </w:rPr>
      </w:pPr>
      <w:r w:rsidRPr="008B06EB">
        <w:rPr>
          <w:rFonts w:cs="Arial"/>
          <w:b w:val="0"/>
          <w:sz w:val="24"/>
          <w:szCs w:val="24"/>
        </w:rPr>
        <w:t>Specifikace účelu použití, technických parametrů a schéma</w:t>
      </w:r>
      <w:r w:rsidRPr="008B06EB">
        <w:rPr>
          <w:rFonts w:cs="Arial"/>
          <w:sz w:val="24"/>
          <w:szCs w:val="24"/>
        </w:rPr>
        <w:t xml:space="preserve"> </w:t>
      </w:r>
      <w:r w:rsidRPr="008B06EB">
        <w:rPr>
          <w:rFonts w:cs="Arial"/>
          <w:b w:val="0"/>
          <w:sz w:val="24"/>
          <w:szCs w:val="24"/>
        </w:rPr>
        <w:t>zapojení aktivních prvků,</w:t>
      </w:r>
    </w:p>
    <w:p w:rsidR="002B67A4" w:rsidRPr="008B06EB" w:rsidRDefault="002B67A4" w:rsidP="002B67A4">
      <w:pPr>
        <w:pStyle w:val="Zkladntext"/>
        <w:numPr>
          <w:ilvl w:val="1"/>
          <w:numId w:val="2"/>
        </w:numPr>
        <w:tabs>
          <w:tab w:val="clear" w:pos="0"/>
          <w:tab w:val="clear" w:pos="7371"/>
        </w:tabs>
        <w:jc w:val="both"/>
        <w:outlineLvl w:val="0"/>
        <w:rPr>
          <w:rFonts w:cs="Arial"/>
          <w:b w:val="0"/>
          <w:sz w:val="24"/>
          <w:szCs w:val="24"/>
        </w:rPr>
      </w:pPr>
      <w:r w:rsidRPr="008B06EB">
        <w:rPr>
          <w:rFonts w:cs="Arial"/>
          <w:b w:val="0"/>
          <w:sz w:val="24"/>
          <w:szCs w:val="24"/>
        </w:rPr>
        <w:t xml:space="preserve">Nabídky zhotovitele </w:t>
      </w:r>
      <w:r w:rsidRPr="008B06EB">
        <w:rPr>
          <w:rFonts w:cs="Arial"/>
          <w:b w:val="0"/>
          <w:sz w:val="24"/>
          <w:szCs w:val="24"/>
          <w:highlight w:val="yellow"/>
        </w:rPr>
        <w:t>…</w:t>
      </w:r>
      <w:r w:rsidRPr="008B06EB">
        <w:rPr>
          <w:rFonts w:cs="Arial"/>
          <w:b w:val="0"/>
          <w:sz w:val="24"/>
          <w:szCs w:val="24"/>
        </w:rPr>
        <w:t xml:space="preserve"> ze dne </w:t>
      </w:r>
      <w:r w:rsidRPr="008B06EB">
        <w:rPr>
          <w:rFonts w:cs="Arial"/>
          <w:b w:val="0"/>
          <w:sz w:val="24"/>
          <w:szCs w:val="24"/>
          <w:highlight w:val="yellow"/>
        </w:rPr>
        <w:t>…</w:t>
      </w:r>
      <w:r w:rsidRPr="008B06EB">
        <w:rPr>
          <w:rFonts w:cs="Arial"/>
          <w:b w:val="0"/>
          <w:sz w:val="24"/>
          <w:szCs w:val="24"/>
        </w:rPr>
        <w:t>(dále jen „nabídka zhotovitele“).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153FC7" w:rsidP="002B67A4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  <w:r w:rsidR="002B67A4">
        <w:rPr>
          <w:rFonts w:cs="Arial"/>
          <w:b/>
        </w:rPr>
        <w:t>Čl. 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Předmět díla a místo plnění</w:t>
      </w:r>
    </w:p>
    <w:p w:rsidR="002B67A4" w:rsidRPr="00284496" w:rsidRDefault="002B67A4" w:rsidP="002B67A4">
      <w:pPr>
        <w:jc w:val="center"/>
        <w:outlineLvl w:val="0"/>
        <w:rPr>
          <w:rFonts w:cs="Arial"/>
          <w:szCs w:val="24"/>
        </w:rPr>
      </w:pPr>
    </w:p>
    <w:p w:rsidR="002B67A4" w:rsidRPr="00284496" w:rsidRDefault="002B67A4" w:rsidP="00E462D1">
      <w:pPr>
        <w:pStyle w:val="Zkladntext"/>
        <w:numPr>
          <w:ilvl w:val="0"/>
          <w:numId w:val="3"/>
        </w:numPr>
        <w:tabs>
          <w:tab w:val="clear" w:pos="0"/>
          <w:tab w:val="clear" w:pos="1080"/>
          <w:tab w:val="clear" w:pos="7371"/>
        </w:tabs>
        <w:jc w:val="both"/>
        <w:rPr>
          <w:rFonts w:cs="Arial"/>
          <w:b w:val="0"/>
          <w:sz w:val="24"/>
          <w:szCs w:val="24"/>
          <w:lang w:eastAsia="x-none"/>
        </w:rPr>
      </w:pPr>
      <w:r w:rsidRPr="00284496">
        <w:rPr>
          <w:rFonts w:cs="Arial"/>
          <w:b w:val="0"/>
          <w:sz w:val="24"/>
          <w:szCs w:val="24"/>
        </w:rPr>
        <w:t xml:space="preserve">Dílem se rozumí komplexní dodávka </w:t>
      </w:r>
      <w:r w:rsidRPr="00284496">
        <w:rPr>
          <w:rFonts w:cs="Arial"/>
          <w:b w:val="0"/>
          <w:bCs/>
          <w:sz w:val="24"/>
          <w:szCs w:val="24"/>
        </w:rPr>
        <w:t>a montáž strukturované kabeláže a aktivních prvků</w:t>
      </w:r>
      <w:r w:rsidRPr="00284496">
        <w:rPr>
          <w:rFonts w:cs="Arial"/>
          <w:b w:val="0"/>
          <w:sz w:val="24"/>
          <w:szCs w:val="24"/>
        </w:rPr>
        <w:t xml:space="preserve"> v rozsahu dle této smlouvy, zejm. přílohy. </w:t>
      </w:r>
      <w:proofErr w:type="gramStart"/>
      <w:r w:rsidRPr="00284496">
        <w:rPr>
          <w:rFonts w:cs="Arial"/>
          <w:b w:val="0"/>
          <w:sz w:val="24"/>
          <w:szCs w:val="24"/>
        </w:rPr>
        <w:t>č.</w:t>
      </w:r>
      <w:proofErr w:type="gramEnd"/>
      <w:r w:rsidRPr="00284496">
        <w:rPr>
          <w:rFonts w:cs="Arial"/>
          <w:b w:val="0"/>
          <w:sz w:val="24"/>
          <w:szCs w:val="24"/>
        </w:rPr>
        <w:t xml:space="preserve"> 3 této smlouvy.</w:t>
      </w:r>
    </w:p>
    <w:p w:rsidR="002B67A4" w:rsidRPr="00284496" w:rsidRDefault="002B67A4" w:rsidP="002B67A4">
      <w:pPr>
        <w:pStyle w:val="Zkladntext"/>
        <w:ind w:left="1080"/>
        <w:rPr>
          <w:rFonts w:cs="Arial"/>
          <w:b w:val="0"/>
          <w:sz w:val="24"/>
          <w:szCs w:val="24"/>
        </w:rPr>
      </w:pPr>
    </w:p>
    <w:p w:rsidR="002B67A4" w:rsidRPr="00284496" w:rsidRDefault="002B67A4" w:rsidP="002B67A4">
      <w:pPr>
        <w:pStyle w:val="Zkladntext"/>
        <w:ind w:left="1077"/>
        <w:rPr>
          <w:rFonts w:cs="Arial"/>
          <w:b w:val="0"/>
          <w:sz w:val="24"/>
          <w:szCs w:val="24"/>
        </w:rPr>
      </w:pPr>
      <w:r w:rsidRPr="00284496">
        <w:rPr>
          <w:rFonts w:cs="Arial"/>
          <w:b w:val="0"/>
          <w:sz w:val="24"/>
          <w:szCs w:val="24"/>
        </w:rPr>
        <w:t>Komplexní dodávka bude rozdělena:</w:t>
      </w:r>
    </w:p>
    <w:p w:rsidR="002B67A4" w:rsidRPr="00284496" w:rsidRDefault="002B67A4" w:rsidP="002B67A4">
      <w:pPr>
        <w:pStyle w:val="Zkladntext"/>
        <w:ind w:left="1077"/>
        <w:rPr>
          <w:rFonts w:cs="Arial"/>
          <w:b w:val="0"/>
          <w:sz w:val="24"/>
          <w:szCs w:val="24"/>
        </w:rPr>
      </w:pPr>
      <w:r w:rsidRPr="00284496">
        <w:rPr>
          <w:rFonts w:cs="Arial"/>
          <w:b w:val="0"/>
          <w:sz w:val="24"/>
          <w:szCs w:val="24"/>
        </w:rPr>
        <w:t>a) na dodávku a montáž strukturované kabeláže v budově MMCH Zborovská 4602</w:t>
      </w:r>
    </w:p>
    <w:p w:rsidR="002B67A4" w:rsidRPr="00284496" w:rsidRDefault="002B67A4" w:rsidP="002B67A4">
      <w:pPr>
        <w:pStyle w:val="Zkladntext"/>
        <w:ind w:left="1077"/>
        <w:rPr>
          <w:rFonts w:cs="Arial"/>
          <w:b w:val="0"/>
          <w:sz w:val="24"/>
          <w:szCs w:val="24"/>
        </w:rPr>
      </w:pPr>
      <w:r w:rsidRPr="00284496">
        <w:rPr>
          <w:rFonts w:cs="Arial"/>
          <w:b w:val="0"/>
          <w:sz w:val="24"/>
          <w:szCs w:val="24"/>
        </w:rPr>
        <w:t xml:space="preserve">b) na dodávku, instalaci a konfiguraci aktivních prvků v budovách MMCH Zborovská 4602, </w:t>
      </w:r>
      <w:proofErr w:type="gramStart"/>
      <w:r w:rsidRPr="00284496">
        <w:rPr>
          <w:rFonts w:cs="Arial"/>
          <w:b w:val="0"/>
          <w:sz w:val="24"/>
          <w:szCs w:val="24"/>
        </w:rPr>
        <w:t>nám.1. máje</w:t>
      </w:r>
      <w:proofErr w:type="gramEnd"/>
      <w:r w:rsidRPr="00284496">
        <w:rPr>
          <w:rFonts w:cs="Arial"/>
          <w:b w:val="0"/>
          <w:sz w:val="24"/>
          <w:szCs w:val="24"/>
        </w:rPr>
        <w:t xml:space="preserve"> a Husovo nám. 104</w:t>
      </w:r>
    </w:p>
    <w:p w:rsidR="002B67A4" w:rsidRPr="00284496" w:rsidRDefault="002B67A4" w:rsidP="002B67A4">
      <w:pPr>
        <w:pStyle w:val="Zkladntext"/>
        <w:ind w:left="720"/>
        <w:rPr>
          <w:rFonts w:cs="Arial"/>
          <w:b w:val="0"/>
          <w:sz w:val="24"/>
          <w:szCs w:val="24"/>
        </w:rPr>
      </w:pPr>
    </w:p>
    <w:p w:rsidR="002B67A4" w:rsidRPr="00284496" w:rsidRDefault="002B67A4" w:rsidP="002B67A4">
      <w:pPr>
        <w:pStyle w:val="Zkladntext"/>
        <w:numPr>
          <w:ilvl w:val="0"/>
          <w:numId w:val="3"/>
        </w:numPr>
        <w:tabs>
          <w:tab w:val="clear" w:pos="0"/>
          <w:tab w:val="clear" w:pos="7371"/>
        </w:tabs>
        <w:jc w:val="both"/>
        <w:rPr>
          <w:rFonts w:cs="Arial"/>
          <w:b w:val="0"/>
          <w:sz w:val="24"/>
          <w:szCs w:val="24"/>
        </w:rPr>
      </w:pPr>
      <w:r w:rsidRPr="00284496">
        <w:rPr>
          <w:rFonts w:cs="Arial"/>
          <w:b w:val="0"/>
          <w:sz w:val="24"/>
          <w:szCs w:val="24"/>
        </w:rPr>
        <w:t>Komplexní dodávkou se rozumí návrh, úplné, funkční a bezvadné provedení všech montážních prací a dodávek potřebných materiálů a zařízení nezbytných pro řádné dokončení díla, dále provedení všech činností souvisejících s dodávkou, jejichž provedení je pro řádné dokončení díla nezbytné, a to zejména následujících činností dle projektové dokumentace:</w:t>
      </w:r>
    </w:p>
    <w:p w:rsidR="002B67A4" w:rsidRPr="00284496" w:rsidRDefault="002B67A4" w:rsidP="002B67A4">
      <w:pPr>
        <w:jc w:val="both"/>
        <w:rPr>
          <w:rFonts w:cs="Arial"/>
          <w:szCs w:val="24"/>
        </w:rPr>
      </w:pP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Vyjmutí současných kabelů z lišt a kanálů, provizorní zavěšení na chodbách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Demontáž starých nedostačujících lišt a kanálů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Vybudování nových tras na chodbách z PK 170x70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Montáž nových datových rozvaděčů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Provedení průrazů do kanceláří (mimo pracovní dobu)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Vyjmutí současných kabelů z lišt v kancelářích a demontáž zásuvek ze zdí (ponechat funkční do přepojení)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Vybudování nových tras v kancelářích z PVC lišt (možné využití existujících tras, pokud vyhovují kapacitou a kvalitou provedení)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Pokládky kabelů do nových tras, zakončení a proměření kabelů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 xml:space="preserve">Kompletní přepojení na nové rozvody, přemístění páteřních rozvodů do nového </w:t>
      </w:r>
      <w:proofErr w:type="gramStart"/>
      <w:r w:rsidRPr="00284496">
        <w:rPr>
          <w:rFonts w:cs="Arial"/>
          <w:szCs w:val="24"/>
        </w:rPr>
        <w:t>racku</w:t>
      </w:r>
      <w:proofErr w:type="gramEnd"/>
      <w:r w:rsidRPr="00284496">
        <w:rPr>
          <w:rFonts w:cs="Arial"/>
          <w:szCs w:val="24"/>
        </w:rPr>
        <w:t>, instalace a konfigurace aktivních prvků</w:t>
      </w:r>
    </w:p>
    <w:p w:rsidR="002B67A4" w:rsidRPr="00284496" w:rsidRDefault="002B67A4" w:rsidP="002B67A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Po odzkoušení funkčnosti nových rozvodů demontáž a likvidace starých kabelů, rozvaděčů, zásuvek a nevyužitých kabelových tras. Zhotovení dokumentace skutečného provedení a měřících protokolů</w:t>
      </w:r>
    </w:p>
    <w:p w:rsidR="002B67A4" w:rsidRPr="00284496" w:rsidRDefault="002B67A4" w:rsidP="002B67A4">
      <w:pPr>
        <w:pStyle w:val="Textdokumentu"/>
        <w:rPr>
          <w:rFonts w:ascii="Arial" w:hAnsi="Arial" w:cs="Arial"/>
          <w:noProof w:val="0"/>
          <w:szCs w:val="24"/>
        </w:rPr>
      </w:pPr>
    </w:p>
    <w:p w:rsidR="002B67A4" w:rsidRPr="00284496" w:rsidRDefault="002B67A4" w:rsidP="002B67A4">
      <w:pPr>
        <w:pStyle w:val="Textdokumentu"/>
        <w:ind w:left="720"/>
        <w:jc w:val="left"/>
        <w:rPr>
          <w:rFonts w:ascii="Arial" w:hAnsi="Arial" w:cs="Arial"/>
          <w:noProof w:val="0"/>
          <w:szCs w:val="24"/>
        </w:rPr>
      </w:pPr>
      <w:r w:rsidRPr="00284496">
        <w:rPr>
          <w:rFonts w:ascii="Arial" w:hAnsi="Arial" w:cs="Arial"/>
          <w:noProof w:val="0"/>
          <w:szCs w:val="24"/>
        </w:rPr>
        <w:t>Komplexní dodávka je rozdělena do 2 dílčích etap projektu:</w:t>
      </w:r>
      <w:r w:rsidRPr="00284496">
        <w:rPr>
          <w:rFonts w:ascii="Arial" w:hAnsi="Arial" w:cs="Arial"/>
          <w:noProof w:val="0"/>
          <w:szCs w:val="24"/>
        </w:rPr>
        <w:br/>
      </w:r>
    </w:p>
    <w:p w:rsidR="002B67A4" w:rsidRPr="00284496" w:rsidRDefault="002B67A4" w:rsidP="002B67A4">
      <w:pPr>
        <w:pStyle w:val="Textdokumentu"/>
        <w:numPr>
          <w:ilvl w:val="1"/>
          <w:numId w:val="5"/>
        </w:numPr>
        <w:rPr>
          <w:rFonts w:ascii="Arial" w:hAnsi="Arial" w:cs="Arial"/>
          <w:noProof w:val="0"/>
          <w:szCs w:val="24"/>
        </w:rPr>
      </w:pPr>
      <w:r w:rsidRPr="00284496">
        <w:rPr>
          <w:rFonts w:ascii="Arial" w:hAnsi="Arial" w:cs="Arial"/>
          <w:noProof w:val="0"/>
          <w:szCs w:val="24"/>
        </w:rPr>
        <w:t>etapa – Dodávka aktivních prvků a materiálu pro výstavbu strukturované kabeláže.</w:t>
      </w:r>
    </w:p>
    <w:p w:rsidR="002B67A4" w:rsidRPr="00284496" w:rsidRDefault="002B67A4" w:rsidP="002B67A4">
      <w:pPr>
        <w:pStyle w:val="Textdokumentu"/>
        <w:numPr>
          <w:ilvl w:val="1"/>
          <w:numId w:val="5"/>
        </w:numPr>
        <w:rPr>
          <w:rFonts w:ascii="Arial" w:hAnsi="Arial" w:cs="Arial"/>
          <w:szCs w:val="24"/>
        </w:rPr>
      </w:pPr>
      <w:r w:rsidRPr="00284496">
        <w:rPr>
          <w:rFonts w:ascii="Arial" w:hAnsi="Arial" w:cs="Arial"/>
          <w:szCs w:val="24"/>
        </w:rPr>
        <w:t>etapa – Montáž strukturované kabeláže, instalace a konfigurace aktivních prvků a další související činnosti.</w:t>
      </w:r>
    </w:p>
    <w:p w:rsidR="002B67A4" w:rsidRPr="00284496" w:rsidRDefault="002B67A4" w:rsidP="002B67A4">
      <w:pPr>
        <w:ind w:left="720"/>
        <w:jc w:val="both"/>
        <w:rPr>
          <w:rFonts w:cs="Arial"/>
          <w:szCs w:val="24"/>
        </w:rPr>
      </w:pPr>
    </w:p>
    <w:p w:rsidR="002B67A4" w:rsidRPr="00284496" w:rsidRDefault="002B67A4" w:rsidP="002B67A4">
      <w:pPr>
        <w:ind w:left="72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Součástí komplexní dodávky je rovněž:</w:t>
      </w:r>
    </w:p>
    <w:p w:rsidR="002B67A4" w:rsidRPr="00284496" w:rsidRDefault="002B67A4" w:rsidP="002B67A4">
      <w:pPr>
        <w:ind w:firstLine="708"/>
        <w:jc w:val="both"/>
        <w:rPr>
          <w:rFonts w:cs="Arial"/>
          <w:strike/>
          <w:szCs w:val="24"/>
        </w:rPr>
      </w:pPr>
    </w:p>
    <w:p w:rsidR="002B67A4" w:rsidRPr="00284496" w:rsidRDefault="002B67A4" w:rsidP="002B67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84496">
        <w:rPr>
          <w:rFonts w:cs="Arial"/>
          <w:szCs w:val="24"/>
        </w:rPr>
        <w:t>Zajištění trvalého, nebo dočasného přemístění, kabelů elektrické energie a zabezpečovacího zařízení v místech provádění prací tak, aby nebyl omezen chod budovy.</w:t>
      </w:r>
    </w:p>
    <w:p w:rsidR="002B67A4" w:rsidRDefault="002B67A4" w:rsidP="002B67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 w:rsidRPr="00284496">
        <w:rPr>
          <w:rFonts w:cs="Arial"/>
          <w:szCs w:val="24"/>
        </w:rPr>
        <w:lastRenderedPageBreak/>
        <w:t>Zajištění montáže nových rozvaděčů a aktivních prvků, včetně jejich</w:t>
      </w:r>
      <w:r>
        <w:rPr>
          <w:rFonts w:cs="Arial"/>
        </w:rPr>
        <w:t xml:space="preserve"> konfigurace a oživení.</w:t>
      </w:r>
    </w:p>
    <w:p w:rsidR="002B67A4" w:rsidRDefault="002B67A4" w:rsidP="002B67A4">
      <w:pPr>
        <w:pStyle w:val="Zkladntext"/>
        <w:rPr>
          <w:rFonts w:cs="Arial"/>
          <w:szCs w:val="24"/>
        </w:rPr>
      </w:pPr>
    </w:p>
    <w:p w:rsidR="002B67A4" w:rsidRDefault="002B67A4" w:rsidP="002B67A4">
      <w:pPr>
        <w:pStyle w:val="Zkladntext"/>
        <w:rPr>
          <w:rFonts w:cs="Arial"/>
          <w:szCs w:val="24"/>
        </w:rPr>
      </w:pPr>
    </w:p>
    <w:p w:rsidR="002B67A4" w:rsidRPr="00284496" w:rsidRDefault="002B67A4" w:rsidP="002B67A4">
      <w:pPr>
        <w:pStyle w:val="Zkladntext"/>
        <w:numPr>
          <w:ilvl w:val="0"/>
          <w:numId w:val="3"/>
        </w:numPr>
        <w:tabs>
          <w:tab w:val="clear" w:pos="0"/>
          <w:tab w:val="clear" w:pos="7371"/>
        </w:tabs>
        <w:jc w:val="both"/>
        <w:rPr>
          <w:rFonts w:cs="Arial"/>
          <w:b w:val="0"/>
          <w:sz w:val="24"/>
          <w:szCs w:val="24"/>
        </w:rPr>
      </w:pPr>
      <w:r w:rsidRPr="00284496">
        <w:rPr>
          <w:rFonts w:cs="Arial"/>
          <w:b w:val="0"/>
          <w:sz w:val="24"/>
          <w:szCs w:val="24"/>
        </w:rPr>
        <w:t xml:space="preserve">Zhotovitel se zavazuje provést dílo ve sjednaném rozsahu, kvalitě a době. Realizace bude provedena po dílčích etapách podle článku I. odst. 2 </w:t>
      </w:r>
      <w:proofErr w:type="gramStart"/>
      <w:r w:rsidRPr="00284496">
        <w:rPr>
          <w:rFonts w:cs="Arial"/>
          <w:b w:val="0"/>
          <w:sz w:val="24"/>
          <w:szCs w:val="24"/>
        </w:rPr>
        <w:t>této</w:t>
      </w:r>
      <w:proofErr w:type="gramEnd"/>
      <w:r w:rsidRPr="00284496">
        <w:rPr>
          <w:rFonts w:cs="Arial"/>
          <w:b w:val="0"/>
          <w:sz w:val="24"/>
          <w:szCs w:val="24"/>
        </w:rPr>
        <w:t xml:space="preserve"> smlouvy. </w:t>
      </w:r>
    </w:p>
    <w:p w:rsidR="002B67A4" w:rsidRPr="00284496" w:rsidRDefault="002B67A4" w:rsidP="002B67A4">
      <w:pPr>
        <w:jc w:val="both"/>
        <w:outlineLvl w:val="0"/>
        <w:rPr>
          <w:rFonts w:cs="Arial"/>
          <w:b/>
          <w:szCs w:val="24"/>
        </w:rPr>
      </w:pPr>
    </w:p>
    <w:p w:rsidR="002B67A4" w:rsidRDefault="002B67A4" w:rsidP="002B67A4">
      <w:pPr>
        <w:jc w:val="both"/>
        <w:outlineLvl w:val="0"/>
        <w:rPr>
          <w:rFonts w:cs="Arial"/>
          <w:b/>
        </w:rPr>
      </w:pPr>
    </w:p>
    <w:p w:rsidR="002B67A4" w:rsidRDefault="002B67A4" w:rsidP="002B67A4">
      <w:pPr>
        <w:jc w:val="center"/>
        <w:rPr>
          <w:rFonts w:cs="Arial"/>
          <w:b/>
        </w:rPr>
      </w:pPr>
      <w:r>
        <w:rPr>
          <w:rFonts w:cs="Arial"/>
          <w:b/>
        </w:rPr>
        <w:t>Čl. II.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Smluvní cena díla</w:t>
      </w:r>
    </w:p>
    <w:p w:rsidR="002B67A4" w:rsidRDefault="002B67A4" w:rsidP="002B67A4">
      <w:pPr>
        <w:tabs>
          <w:tab w:val="left" w:pos="0"/>
        </w:tabs>
        <w:jc w:val="both"/>
        <w:rPr>
          <w:rFonts w:cs="Arial"/>
        </w:rPr>
      </w:pPr>
    </w:p>
    <w:p w:rsidR="002B67A4" w:rsidRDefault="002B67A4" w:rsidP="002B67A4">
      <w:pPr>
        <w:tabs>
          <w:tab w:val="left" w:pos="360"/>
        </w:tabs>
        <w:ind w:left="360" w:hanging="360"/>
        <w:jc w:val="both"/>
        <w:rPr>
          <w:rFonts w:eastAsia="MS Mincho" w:cs="Arial"/>
        </w:rPr>
      </w:pPr>
      <w:r>
        <w:rPr>
          <w:rFonts w:cs="Arial"/>
        </w:rPr>
        <w:t>1</w:t>
      </w:r>
      <w:r>
        <w:rPr>
          <w:rFonts w:cs="Arial"/>
          <w:b/>
        </w:rPr>
        <w:t>.</w:t>
      </w:r>
      <w:r>
        <w:rPr>
          <w:rFonts w:cs="Arial"/>
          <w:b/>
        </w:rPr>
        <w:tab/>
      </w:r>
      <w:r>
        <w:rPr>
          <w:rFonts w:cs="Arial"/>
        </w:rPr>
        <w:t xml:space="preserve">Celková cena za zhotovení díla se dohodou smluvních stran stanovuje jako cena smluvní a nejvýše přípustná, pevná po celou dobu zhotovení díla a je dána cenovou nabídkou zhotovitele. Celková cena obsahuje veškeré náklady v rozsahu Projektu, včetně ostatních prací souvisejících s provedením díla. Objednatel se zavazuje uhradit zhotoviteli za realizaci díla smluvní cenu ve výši </w:t>
      </w:r>
      <w:r>
        <w:rPr>
          <w:rFonts w:cs="Arial"/>
          <w:highlight w:val="yellow"/>
        </w:rPr>
        <w:t>Doplní uchazeč</w:t>
      </w:r>
      <w:r>
        <w:rPr>
          <w:rFonts w:cs="Arial"/>
        </w:rPr>
        <w:t xml:space="preserve"> Kč + DPH ve výši </w:t>
      </w:r>
      <w:proofErr w:type="gramStart"/>
      <w:r>
        <w:rPr>
          <w:rFonts w:cs="Arial"/>
          <w:highlight w:val="yellow"/>
        </w:rPr>
        <w:t>Doplní</w:t>
      </w:r>
      <w:proofErr w:type="gramEnd"/>
      <w:r>
        <w:rPr>
          <w:rFonts w:cs="Arial"/>
          <w:highlight w:val="yellow"/>
        </w:rPr>
        <w:t xml:space="preserve"> uchazeč </w:t>
      </w:r>
      <w:r>
        <w:rPr>
          <w:rFonts w:cs="Arial"/>
        </w:rPr>
        <w:t xml:space="preserve">tedy celkem </w:t>
      </w:r>
      <w:proofErr w:type="gramStart"/>
      <w:r>
        <w:rPr>
          <w:rFonts w:cs="Arial"/>
          <w:highlight w:val="yellow"/>
        </w:rPr>
        <w:t>Doplní</w:t>
      </w:r>
      <w:proofErr w:type="gramEnd"/>
      <w:r>
        <w:rPr>
          <w:rFonts w:cs="Arial"/>
          <w:highlight w:val="yellow"/>
        </w:rPr>
        <w:t xml:space="preserve"> uchazeč </w:t>
      </w:r>
      <w:r>
        <w:rPr>
          <w:rFonts w:cs="Arial"/>
        </w:rPr>
        <w:t xml:space="preserve">Kč (slovy: </w:t>
      </w:r>
      <w:r>
        <w:rPr>
          <w:rFonts w:cs="Arial"/>
          <w:highlight w:val="yellow"/>
        </w:rPr>
        <w:t xml:space="preserve">Doplní </w:t>
      </w:r>
      <w:proofErr w:type="gramStart"/>
      <w:r>
        <w:rPr>
          <w:rFonts w:cs="Arial"/>
          <w:highlight w:val="yellow"/>
        </w:rPr>
        <w:t xml:space="preserve">uchazeč </w:t>
      </w:r>
      <w:r>
        <w:rPr>
          <w:rFonts w:cs="Arial"/>
        </w:rPr>
        <w:t>). Celková</w:t>
      </w:r>
      <w:proofErr w:type="gramEnd"/>
      <w:r>
        <w:rPr>
          <w:rFonts w:cs="Arial"/>
        </w:rPr>
        <w:t xml:space="preserve"> nabídková cena je sestavena na </w:t>
      </w:r>
      <w:r>
        <w:rPr>
          <w:rFonts w:eastAsia="MS Mincho" w:cs="Arial"/>
        </w:rPr>
        <w:t>základě ocenění jednotlivých položek uvedených v položkovém rozpočtu, jež je přílohou č. 2 této smlouvy.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Zhotovitel je oprávněn fakturovat objednateli cenu za dokončení a předání každé jednotlivé dílčí etapy, přičemž o předání dílčí etapy bude sepsán Dílčí protokol o předání a převzetí etapy, podepsaný oběma smluvními stranami. Fakturu je zhotovitel oprávněn objednateli vystavit do 10 dnů od sepsání Dílčího protokolu o předání a převzetí díla za daný celek. 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Konečný protokol o předání a převzetí díla bude podepsán oběma smluvními stranami po dokončení II. etapy. </w:t>
      </w:r>
    </w:p>
    <w:p w:rsidR="002B67A4" w:rsidRDefault="002B67A4" w:rsidP="002B67A4">
      <w:pPr>
        <w:tabs>
          <w:tab w:val="num" w:pos="720"/>
        </w:tabs>
        <w:ind w:left="720" w:hanging="540"/>
        <w:jc w:val="both"/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4.  Konečná faktura bude zhotovitelem objednateli zaslána do 10 dnů poté, kdy bude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     sepsán Konečný protokol o předání a převzetí díla, který bude podepsán oběma  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     smluvními stranami. V případě, že bude dílo objednatelem převzato s vadami či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     nedodělky, je zhotovitel oprávněn vystavit a doručit objednateli konečnou fakturu  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     nejdříve po odstranění veškerých vad a nedodělků.</w:t>
      </w:r>
    </w:p>
    <w:p w:rsidR="002B67A4" w:rsidRDefault="002B67A4" w:rsidP="002B67A4">
      <w:pPr>
        <w:tabs>
          <w:tab w:val="num" w:pos="720"/>
        </w:tabs>
        <w:ind w:left="720" w:hanging="540"/>
        <w:jc w:val="both"/>
        <w:rPr>
          <w:rFonts w:cs="Arial"/>
          <w:highlight w:val="magenta"/>
        </w:rPr>
      </w:pPr>
    </w:p>
    <w:p w:rsidR="00032FC5" w:rsidRDefault="00032FC5" w:rsidP="002B67A4">
      <w:pPr>
        <w:jc w:val="both"/>
        <w:rPr>
          <w:rFonts w:cs="Arial"/>
        </w:rPr>
      </w:pPr>
      <w:r>
        <w:rPr>
          <w:rFonts w:cs="Arial"/>
        </w:rPr>
        <w:t xml:space="preserve">5. </w:t>
      </w:r>
      <w:r w:rsidR="002B67A4">
        <w:rPr>
          <w:rFonts w:cs="Arial"/>
        </w:rPr>
        <w:t xml:space="preserve">DPH bude zhotovitelem vyúčtována podle platných předpisů v termínu </w:t>
      </w:r>
      <w:r>
        <w:rPr>
          <w:rFonts w:cs="Arial"/>
        </w:rPr>
        <w:t xml:space="preserve"> </w:t>
      </w:r>
    </w:p>
    <w:p w:rsidR="002B67A4" w:rsidRDefault="00032FC5" w:rsidP="002B67A4">
      <w:pPr>
        <w:jc w:val="both"/>
        <w:rPr>
          <w:rFonts w:cs="Arial"/>
        </w:rPr>
      </w:pPr>
      <w:r>
        <w:rPr>
          <w:rFonts w:cs="Arial"/>
        </w:rPr>
        <w:t xml:space="preserve">    zdanitelného </w:t>
      </w:r>
      <w:r w:rsidR="002B67A4">
        <w:rPr>
          <w:rFonts w:cs="Arial"/>
        </w:rPr>
        <w:t>plnění.</w:t>
      </w:r>
    </w:p>
    <w:p w:rsidR="002B67A4" w:rsidRDefault="002B67A4" w:rsidP="002B67A4">
      <w:pPr>
        <w:tabs>
          <w:tab w:val="num" w:pos="720"/>
        </w:tabs>
        <w:ind w:left="720" w:hanging="540"/>
        <w:jc w:val="both"/>
        <w:rPr>
          <w:rFonts w:cs="Arial"/>
        </w:rPr>
      </w:pPr>
    </w:p>
    <w:p w:rsidR="00032FC5" w:rsidRDefault="002B67A4" w:rsidP="002B67A4">
      <w:pPr>
        <w:jc w:val="both"/>
        <w:rPr>
          <w:rFonts w:cs="Arial"/>
        </w:rPr>
      </w:pPr>
      <w:r>
        <w:rPr>
          <w:rFonts w:cs="Arial"/>
        </w:rPr>
        <w:t>6.  Smluvní cenu díla je možné překročit pouze, pokud dojde v </w:t>
      </w:r>
      <w:r w:rsidR="00032FC5">
        <w:rPr>
          <w:rFonts w:cs="Arial"/>
        </w:rPr>
        <w:t xml:space="preserve">průběhu realizace díla   </w:t>
      </w:r>
    </w:p>
    <w:p w:rsidR="00032FC5" w:rsidRDefault="00032FC5" w:rsidP="002B67A4">
      <w:pPr>
        <w:jc w:val="both"/>
        <w:rPr>
          <w:rFonts w:cs="Arial"/>
        </w:rPr>
      </w:pPr>
      <w:r>
        <w:rPr>
          <w:rFonts w:cs="Arial"/>
        </w:rPr>
        <w:t xml:space="preserve">     Ke </w:t>
      </w:r>
      <w:r w:rsidR="002B67A4">
        <w:rPr>
          <w:rFonts w:cs="Arial"/>
        </w:rPr>
        <w:t xml:space="preserve">změnám sazeb DPH.   V tomto případě bude smluvní cena díla upravena  </w:t>
      </w:r>
      <w:r>
        <w:rPr>
          <w:rFonts w:cs="Arial"/>
        </w:rPr>
        <w:t xml:space="preserve">  </w:t>
      </w:r>
    </w:p>
    <w:p w:rsidR="002B67A4" w:rsidRDefault="00032FC5" w:rsidP="002B67A4">
      <w:pPr>
        <w:jc w:val="both"/>
        <w:rPr>
          <w:rFonts w:cs="Arial"/>
        </w:rPr>
      </w:pPr>
      <w:r>
        <w:rPr>
          <w:rFonts w:cs="Arial"/>
        </w:rPr>
        <w:t xml:space="preserve">     podle výše </w:t>
      </w:r>
      <w:r w:rsidR="002B67A4">
        <w:rPr>
          <w:rFonts w:cs="Arial"/>
        </w:rPr>
        <w:t>sazeb DPH platných v době vzniku zdanitelného plnění.</w:t>
      </w:r>
    </w:p>
    <w:p w:rsidR="002B67A4" w:rsidRDefault="002B67A4" w:rsidP="002B67A4">
      <w:pPr>
        <w:pStyle w:val="Odstavecseseznamem"/>
        <w:rPr>
          <w:rFonts w:ascii="Arial" w:hAnsi="Arial"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>7</w:t>
      </w:r>
      <w:r w:rsidR="00E462D1">
        <w:rPr>
          <w:rFonts w:cs="Arial"/>
        </w:rPr>
        <w:t>.</w:t>
      </w:r>
      <w:r>
        <w:rPr>
          <w:rFonts w:cs="Arial"/>
        </w:rPr>
        <w:t xml:space="preserve">  Smluvní cena bude fakturována dle ukončení jednotlivých etap. </w:t>
      </w:r>
      <w:r>
        <w:rPr>
          <w:rFonts w:cs="Arial"/>
        </w:rPr>
        <w:br/>
        <w:t xml:space="preserve">  </w:t>
      </w:r>
      <w:r w:rsidR="00E462D1">
        <w:rPr>
          <w:rFonts w:cs="Arial"/>
        </w:rPr>
        <w:t xml:space="preserve">  </w:t>
      </w:r>
      <w:r>
        <w:rPr>
          <w:rFonts w:cs="Arial"/>
        </w:rPr>
        <w:t xml:space="preserve"> Ukončení I. etapy je požadováno do 10. 12. 2012. </w:t>
      </w:r>
      <w:r>
        <w:rPr>
          <w:rFonts w:cs="Arial"/>
        </w:rPr>
        <w:br/>
        <w:t xml:space="preserve">  </w:t>
      </w:r>
      <w:r w:rsidR="00E462D1">
        <w:rPr>
          <w:rFonts w:cs="Arial"/>
        </w:rPr>
        <w:t xml:space="preserve">  </w:t>
      </w:r>
      <w:r>
        <w:rPr>
          <w:rFonts w:cs="Arial"/>
        </w:rPr>
        <w:t xml:space="preserve"> Ukončení II. etapy do 31. 3. 2013</w:t>
      </w:r>
    </w:p>
    <w:p w:rsidR="002B67A4" w:rsidRDefault="002B67A4" w:rsidP="002B67A4">
      <w:pPr>
        <w:pStyle w:val="Odstavecseseznamem"/>
        <w:rPr>
          <w:rFonts w:ascii="Times New Roman" w:hAnsi="Times New Roman"/>
        </w:rPr>
      </w:pPr>
    </w:p>
    <w:p w:rsidR="002B67A4" w:rsidRDefault="002B67A4" w:rsidP="002B67A4">
      <w:pPr>
        <w:pStyle w:val="Odstavecseseznamem"/>
        <w:rPr>
          <w:rFonts w:ascii="Times New Roman" w:hAnsi="Times New Roman"/>
        </w:rPr>
      </w:pPr>
    </w:p>
    <w:p w:rsidR="002B67A4" w:rsidRDefault="002B67A4" w:rsidP="002B67A4">
      <w:pPr>
        <w:pStyle w:val="Odstavecseseznamem"/>
        <w:rPr>
          <w:rFonts w:ascii="Times New Roman" w:hAnsi="Times New Roman"/>
        </w:rPr>
      </w:pPr>
    </w:p>
    <w:p w:rsidR="002B67A4" w:rsidRDefault="002B67A4" w:rsidP="002B67A4">
      <w:pPr>
        <w:pStyle w:val="Odstavecseseznamem"/>
        <w:rPr>
          <w:rFonts w:ascii="Times New Roman" w:hAnsi="Times New Roman"/>
        </w:rPr>
      </w:pPr>
    </w:p>
    <w:p w:rsidR="002B67A4" w:rsidRDefault="002B67A4" w:rsidP="002B67A4">
      <w:pPr>
        <w:jc w:val="center"/>
        <w:outlineLvl w:val="0"/>
        <w:rPr>
          <w:rFonts w:cs="Arial"/>
        </w:rPr>
      </w:pPr>
      <w:r>
        <w:rPr>
          <w:rFonts w:cs="Arial"/>
          <w:b/>
        </w:rPr>
        <w:t>Čl.</w:t>
      </w:r>
      <w:r w:rsidR="00032FC5">
        <w:rPr>
          <w:rFonts w:cs="Arial"/>
          <w:b/>
        </w:rPr>
        <w:t xml:space="preserve"> </w:t>
      </w:r>
      <w:r>
        <w:rPr>
          <w:rFonts w:cs="Arial"/>
          <w:b/>
        </w:rPr>
        <w:t>III.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Doba provádění díla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2B67A4" w:rsidP="002B67A4">
      <w:pPr>
        <w:numPr>
          <w:ilvl w:val="0"/>
          <w:numId w:val="8"/>
        </w:numPr>
        <w:jc w:val="both"/>
        <w:outlineLvl w:val="0"/>
        <w:rPr>
          <w:rFonts w:cs="Arial"/>
        </w:rPr>
      </w:pPr>
      <w:r>
        <w:rPr>
          <w:rFonts w:cs="Arial"/>
        </w:rPr>
        <w:t>Objednatel se zavazuje předat zhotoviteli místo k provádění díla v termínu do 5 kalendářních dnů od nabytí platnosti a účinnosti této smlouvy o dílo.</w:t>
      </w:r>
    </w:p>
    <w:p w:rsidR="002B67A4" w:rsidRDefault="002B67A4" w:rsidP="002B67A4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2B67A4" w:rsidRDefault="002B67A4" w:rsidP="002B67A4">
      <w:pPr>
        <w:numPr>
          <w:ilvl w:val="0"/>
          <w:numId w:val="8"/>
        </w:numPr>
        <w:jc w:val="both"/>
        <w:outlineLvl w:val="0"/>
        <w:rPr>
          <w:rFonts w:cs="Arial"/>
        </w:rPr>
      </w:pPr>
      <w:r>
        <w:rPr>
          <w:rFonts w:cs="Arial"/>
        </w:rPr>
        <w:t>Zhotovitel se zavazuje zahájit provádění díla dle čl. I. do 5 kalendářních dnů ode dne předání místa k provádění díla objednatelem.</w:t>
      </w:r>
    </w:p>
    <w:p w:rsidR="002B67A4" w:rsidRDefault="002B67A4" w:rsidP="002B67A4">
      <w:pPr>
        <w:jc w:val="both"/>
        <w:outlineLvl w:val="0"/>
        <w:rPr>
          <w:rFonts w:cs="Arial"/>
        </w:rPr>
      </w:pPr>
    </w:p>
    <w:p w:rsidR="002B67A4" w:rsidRDefault="002B67A4" w:rsidP="002B67A4">
      <w:pPr>
        <w:numPr>
          <w:ilvl w:val="0"/>
          <w:numId w:val="8"/>
        </w:numPr>
        <w:jc w:val="both"/>
        <w:outlineLvl w:val="0"/>
        <w:rPr>
          <w:rFonts w:cs="Arial"/>
        </w:rPr>
      </w:pPr>
      <w:r>
        <w:rPr>
          <w:rFonts w:cs="Arial"/>
        </w:rPr>
        <w:t xml:space="preserve">Zhotovitel se zavazuje provést a objednateli řádně předat provozuschopné dílo ve smyslu čl. I. této smlouvy nejpozději v termínech dle čl. II odst. 6 této Smlouvy. Tyto termíny jsou stanoveny jako mezní a nepřekročitelné.   </w:t>
      </w:r>
    </w:p>
    <w:p w:rsidR="002B67A4" w:rsidRDefault="002B67A4" w:rsidP="002B67A4">
      <w:pPr>
        <w:jc w:val="both"/>
        <w:outlineLvl w:val="0"/>
        <w:rPr>
          <w:rFonts w:cs="Arial"/>
          <w:lang w:eastAsia="en-US"/>
        </w:rPr>
      </w:pPr>
    </w:p>
    <w:p w:rsidR="002B67A4" w:rsidRDefault="002B67A4" w:rsidP="002B67A4">
      <w:pPr>
        <w:jc w:val="both"/>
        <w:outlineLvl w:val="0"/>
        <w:rPr>
          <w:rFonts w:cs="Arial"/>
        </w:rPr>
      </w:pPr>
    </w:p>
    <w:p w:rsidR="002B67A4" w:rsidRDefault="002B67A4" w:rsidP="002B67A4">
      <w:pPr>
        <w:jc w:val="center"/>
        <w:rPr>
          <w:rFonts w:cs="Arial"/>
        </w:rPr>
      </w:pPr>
      <w:r>
        <w:rPr>
          <w:rFonts w:cs="Arial"/>
          <w:b/>
        </w:rPr>
        <w:t>Čl. IV.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Platební podmínky platné po celou dobu provádění díla</w:t>
      </w:r>
    </w:p>
    <w:p w:rsidR="002B67A4" w:rsidRDefault="002B67A4" w:rsidP="002B67A4">
      <w:pPr>
        <w:jc w:val="center"/>
        <w:outlineLvl w:val="0"/>
        <w:rPr>
          <w:rFonts w:cs="Arial"/>
        </w:rPr>
      </w:pPr>
    </w:p>
    <w:p w:rsidR="002B67A4" w:rsidRDefault="002B67A4" w:rsidP="002B67A4">
      <w:pPr>
        <w:numPr>
          <w:ilvl w:val="0"/>
          <w:numId w:val="9"/>
        </w:numPr>
        <w:jc w:val="both"/>
        <w:rPr>
          <w:rFonts w:cs="Arial"/>
          <w:lang w:eastAsia="en-US"/>
        </w:rPr>
      </w:pPr>
      <w:r>
        <w:rPr>
          <w:rFonts w:cs="Arial"/>
        </w:rPr>
        <w:t>Objednatel neposkytuje zhotoviteli zálohy.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E462D1">
      <w:pPr>
        <w:numPr>
          <w:ilvl w:val="0"/>
          <w:numId w:val="9"/>
        </w:numPr>
        <w:ind w:left="426" w:hanging="66"/>
        <w:jc w:val="both"/>
        <w:rPr>
          <w:rFonts w:cs="Arial"/>
        </w:rPr>
      </w:pPr>
      <w:proofErr w:type="gramStart"/>
      <w:r>
        <w:rPr>
          <w:rFonts w:cs="Arial"/>
        </w:rPr>
        <w:t>Objednatel  je</w:t>
      </w:r>
      <w:proofErr w:type="gramEnd"/>
      <w:r>
        <w:rPr>
          <w:rFonts w:cs="Arial"/>
        </w:rPr>
        <w:t xml:space="preserve">  povinen  zaplatit  zhotoviteli smluvní cenu díla bezhotovostním převodem na účet zhotovitele uvedený v záhlaví této smlouvy, na základě zhotovitelem vystavených faktur. 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Každá faktura bude předložena ve dvou vyhotoveních a musí obsahovat všechny náležitosti daňového dokladu podle ustanovení § 28 odst. 2 zákona č. 235/2004 Sb. o dani z přidané hodnoty (ve znění pozdějších změn a doplňků). Dále musí obsahovat přesné označení zhotovitele a objednatele, resp. oprávněné a povinné osoby včetně adresy, sídla, údaje o zápisu do obchodního rejstříku včetně spisové značky, den odeslání a den splatnosti faktury, označení peněžního ústavu a čísla účtu, na nějž se má platit, fakturovanou sumu, rozpis fakturovaných částek, označení díla, razítko a podpis oprávněné osoby.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V případě, že faktura nebude vyhotovena ve dvojím vyhotovení nebo nebude obsahovat náležitosti uvedené v odstavci 3. tohoto článku, je objednatel oprávněn vrátit ji zhotoviteli k doplnění. Ve vrácené faktuře musí objednatel vyznačit důvod vrácení. Nová lhůta splatnosti začne plynout doručením opravené faktury objednateli.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Termín splatnosti je 30 dní po doručení faktury objednateli. Za den zaplacení se v souladu s českým obchodním zákoníkem považuje termín připsání částky na účet zhotovitele.</w:t>
      </w:r>
    </w:p>
    <w:p w:rsidR="002B67A4" w:rsidRDefault="002B67A4" w:rsidP="002B67A4">
      <w:pPr>
        <w:rPr>
          <w:rFonts w:cs="Arial"/>
          <w:b/>
        </w:rPr>
      </w:pPr>
    </w:p>
    <w:p w:rsidR="002B67A4" w:rsidRDefault="002B67A4" w:rsidP="002B67A4">
      <w:pPr>
        <w:jc w:val="center"/>
        <w:rPr>
          <w:rFonts w:cs="Arial"/>
        </w:rPr>
      </w:pPr>
      <w:r>
        <w:rPr>
          <w:rFonts w:cs="Arial"/>
          <w:b/>
        </w:rPr>
        <w:t>Čl. V.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Podmínky provádění díla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Zhotovitel je při provádění díla povinen postupovat podle technických podmínek a doporučení stanovených výrobcem technologie a dodržovat </w:t>
      </w:r>
      <w:r>
        <w:rPr>
          <w:rFonts w:cs="Arial"/>
          <w:szCs w:val="24"/>
        </w:rPr>
        <w:lastRenderedPageBreak/>
        <w:t>předpisy a technické normy platné v České republice.</w:t>
      </w:r>
      <w:r>
        <w:rPr>
          <w:rFonts w:cs="Arial"/>
          <w:szCs w:val="24"/>
        </w:rPr>
        <w:br/>
      </w: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Zhotovitel, při zahájení práce na díle, předloží objednateli k podpisu stavební deník, který povede během celé doby provádění díla. Zápisy ve stavebním deníku nabývají platnosti po podpisu oběma smluvními stranami.</w:t>
      </w:r>
    </w:p>
    <w:p w:rsidR="002B67A4" w:rsidRDefault="002B67A4" w:rsidP="002B67A4">
      <w:pPr>
        <w:pStyle w:val="Zkladntextodsazen"/>
        <w:ind w:left="720"/>
        <w:rPr>
          <w:rFonts w:cs="Arial"/>
          <w:szCs w:val="24"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Zhotovitel odstraní na vlastní náklad odpady, které jsou výsledkem jeho </w:t>
      </w:r>
      <w:proofErr w:type="gramStart"/>
      <w:r>
        <w:rPr>
          <w:rFonts w:cs="Arial"/>
          <w:szCs w:val="24"/>
        </w:rPr>
        <w:t>činnosti a zavazuje</w:t>
      </w:r>
      <w:proofErr w:type="gramEnd"/>
      <w:r>
        <w:rPr>
          <w:rFonts w:cs="Arial"/>
          <w:szCs w:val="24"/>
        </w:rPr>
        <w:t xml:space="preserve"> se minimalizovat rušivé vlivy vznikající jeho činností.</w:t>
      </w:r>
    </w:p>
    <w:p w:rsidR="002B67A4" w:rsidRDefault="002B67A4" w:rsidP="002B67A4">
      <w:pPr>
        <w:pStyle w:val="Zkladntextodsazen"/>
        <w:ind w:left="720"/>
        <w:rPr>
          <w:rFonts w:cs="Arial"/>
          <w:szCs w:val="24"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Objednatel zajistí nutné podmínky pro nerušené provádění díla, do jednoho týdne od vznesení požadavku zhotovitelem.</w:t>
      </w:r>
    </w:p>
    <w:p w:rsidR="002B67A4" w:rsidRDefault="002B67A4" w:rsidP="002B67A4">
      <w:pPr>
        <w:pStyle w:val="Zkladntextodsazen"/>
        <w:rPr>
          <w:rFonts w:cs="Arial"/>
          <w:szCs w:val="24"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Objednatel se zavazuje vytvořit zhotoviteli odpovídající pracovní podmínky zejména tím, že poučí zaměstnance zhotovitele o interních bezpečnostních předpisech a bude nápomocen je dodržovat.</w:t>
      </w:r>
    </w:p>
    <w:p w:rsidR="002B67A4" w:rsidRDefault="002B67A4" w:rsidP="002B67A4">
      <w:pPr>
        <w:outlineLvl w:val="0"/>
        <w:rPr>
          <w:rFonts w:cs="Arial"/>
          <w:b/>
          <w:szCs w:val="24"/>
        </w:rPr>
      </w:pPr>
      <w:r>
        <w:rPr>
          <w:rFonts w:cs="Arial"/>
          <w:b/>
        </w:rPr>
        <w:t xml:space="preserve"> </w:t>
      </w: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Dílo bude prováděno zhotovitelem, aniž by byl v úředních hodinách omezen chod budovy, zejména chod přepážkových pracovišť a dalších pracovišť, s velkou koncentrací klientů, v níž je dílo prováděno.</w:t>
      </w:r>
    </w:p>
    <w:p w:rsidR="002B67A4" w:rsidRDefault="002B67A4" w:rsidP="002B67A4">
      <w:pPr>
        <w:pStyle w:val="Zkladntextodsazen"/>
        <w:rPr>
          <w:rFonts w:cs="Arial"/>
          <w:szCs w:val="24"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Bourací práce (průrazy ve stěnách) budou prováděny mimo pracovní dobu magistrátu.</w:t>
      </w:r>
    </w:p>
    <w:p w:rsidR="002B67A4" w:rsidRDefault="002B67A4" w:rsidP="002B67A4">
      <w:pPr>
        <w:pStyle w:val="Zkladntextodsazen"/>
        <w:rPr>
          <w:rFonts w:cs="Arial"/>
          <w:szCs w:val="24"/>
        </w:rPr>
      </w:pPr>
    </w:p>
    <w:p w:rsidR="002B67A4" w:rsidRDefault="002B67A4" w:rsidP="002B67A4">
      <w:pPr>
        <w:pStyle w:val="Zkladntextodsazen"/>
        <w:numPr>
          <w:ilvl w:val="0"/>
          <w:numId w:val="10"/>
        </w:numPr>
        <w:spacing w:after="0"/>
        <w:jc w:val="both"/>
        <w:rPr>
          <w:rFonts w:cs="Arial"/>
          <w:b/>
        </w:rPr>
      </w:pPr>
      <w:r>
        <w:rPr>
          <w:rFonts w:cs="Arial"/>
          <w:szCs w:val="24"/>
        </w:rPr>
        <w:t xml:space="preserve">Před zahájením prací zhotovitel zpracuje a předloží objednateli závazný harmonogram provádění prací na realizaci II. etapy díla. </w:t>
      </w:r>
      <w:r>
        <w:rPr>
          <w:rFonts w:cs="Arial"/>
        </w:rPr>
        <w:t>Průběh provádění prací bude operativně dojednáván mezi objednatelem a zhotovitelem</w:t>
      </w:r>
      <w:r>
        <w:rPr>
          <w:rFonts w:cs="Arial"/>
          <w:b/>
        </w:rPr>
        <w:t xml:space="preserve">. 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2B67A4" w:rsidP="002B67A4">
      <w:pPr>
        <w:jc w:val="center"/>
        <w:outlineLvl w:val="0"/>
        <w:rPr>
          <w:rFonts w:cs="Arial"/>
        </w:rPr>
      </w:pPr>
      <w:r>
        <w:rPr>
          <w:rFonts w:cs="Arial"/>
          <w:b/>
        </w:rPr>
        <w:t>Čl. VI.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Předání díla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Zhotovitel je povinen písemně oznámit objednateli nejpozději 5 dnů předem, kdy bude dílo připraveno k předání a převzetí. Objednatel je pak povinen nejpozději do tří dnů od termínu stanoveného zhotovitelem zahájit přejímací řízení a řádně v něm pokračovat.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Zhotovitel není v prodlení s provedením díla po dobu, po kterou je objednatel v prodlení s převzetím díla.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Na prvním jednání obě strany dohodnou organizační záležitosti předávacího a přejímacího řízení.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Místem předání a převzetí díla je místo, kde se dílo provádělo.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Objednatel je oprávněn přizvat k předání a převzetí díla i jiné osoby, jejichž účast opodstatněně pokládá za nezbytnou.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Závazek zhotovitele provést dílo bude splněn jeho řádným ukončením a předáním objednateli. Zároveň s předáním díla budou ověřeny jeho funkční </w:t>
      </w:r>
      <w:r>
        <w:rPr>
          <w:rFonts w:cs="Arial"/>
        </w:rPr>
        <w:lastRenderedPageBreak/>
        <w:t>vlastnosti.</w:t>
      </w:r>
      <w:r>
        <w:rPr>
          <w:rFonts w:cs="Arial"/>
        </w:rPr>
        <w:br/>
        <w:t xml:space="preserve">Před připojením uživatelů k nově instalovaným aktivním prvkům </w:t>
      </w:r>
      <w:proofErr w:type="gramStart"/>
      <w:r>
        <w:rPr>
          <w:rFonts w:cs="Arial"/>
        </w:rPr>
        <w:t>bude</w:t>
      </w:r>
      <w:proofErr w:type="gramEnd"/>
      <w:r>
        <w:rPr>
          <w:rFonts w:cs="Arial"/>
        </w:rPr>
        <w:t xml:space="preserve"> řádně otestována jejich funkčnost včetně ověření automatického přesměrování komunikace v případech poruch jednotlivých zařízení, nebo přerušení datových spojů. O tomto testování bude vypracován a předán protokol. Bez doložení tohoto dokumentu </w:t>
      </w:r>
      <w:proofErr w:type="gramStart"/>
      <w:r>
        <w:rPr>
          <w:rFonts w:cs="Arial"/>
        </w:rPr>
        <w:t>není</w:t>
      </w:r>
      <w:proofErr w:type="gramEnd"/>
      <w:r>
        <w:rPr>
          <w:rFonts w:cs="Arial"/>
        </w:rPr>
        <w:t xml:space="preserve"> dílo považováno za řádně provedené</w:t>
      </w:r>
      <w:r>
        <w:rPr>
          <w:rFonts w:cs="Arial"/>
        </w:rPr>
        <w:br/>
        <w:t xml:space="preserve">Objednatel se </w:t>
      </w:r>
      <w:proofErr w:type="gramStart"/>
      <w:r>
        <w:rPr>
          <w:rFonts w:cs="Arial"/>
        </w:rPr>
        <w:t>zavazuje</w:t>
      </w:r>
      <w:proofErr w:type="gramEnd"/>
      <w:r>
        <w:rPr>
          <w:rFonts w:cs="Arial"/>
        </w:rPr>
        <w:t xml:space="preserve"> dílo v případě úspěšného ověření funkčních vlastností od zhotovitele převzít a převzetí písemně potvrdit v protokolu o předání a převzetí díla. Objednatele může zastoupit jím pověřená osoba.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suppressAutoHyphens/>
        <w:ind w:left="720" w:hanging="360"/>
        <w:jc w:val="both"/>
        <w:rPr>
          <w:rFonts w:cs="Arial"/>
          <w:iCs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Zhotovitel je povinen při předání doložit revize el. </w:t>
      </w:r>
      <w:proofErr w:type="gramStart"/>
      <w:r>
        <w:rPr>
          <w:rFonts w:cs="Arial"/>
        </w:rPr>
        <w:t>zařízení</w:t>
      </w:r>
      <w:proofErr w:type="gramEnd"/>
      <w:r>
        <w:rPr>
          <w:rFonts w:cs="Arial"/>
        </w:rPr>
        <w:t>, měřící protokoly prokazující splnění požadovaných technických parametrů a dokumentaci skutečného provedení. Bez doložení těchto dokumentů není dílo považováno za řádně provedené.</w:t>
      </w:r>
    </w:p>
    <w:p w:rsidR="002B67A4" w:rsidRDefault="002B67A4" w:rsidP="002B67A4">
      <w:pPr>
        <w:suppressAutoHyphens/>
        <w:jc w:val="both"/>
        <w:rPr>
          <w:rFonts w:cs="Arial"/>
          <w:iCs/>
        </w:rPr>
      </w:pPr>
    </w:p>
    <w:p w:rsidR="002B67A4" w:rsidRDefault="002B67A4" w:rsidP="002B67A4">
      <w:pPr>
        <w:suppressAutoHyphens/>
        <w:ind w:left="720" w:hanging="360"/>
        <w:jc w:val="both"/>
        <w:rPr>
          <w:rFonts w:cs="Arial"/>
          <w:iCs/>
        </w:rPr>
      </w:pPr>
      <w:r>
        <w:rPr>
          <w:rFonts w:cs="Arial"/>
          <w:iCs/>
        </w:rPr>
        <w:t>8.</w:t>
      </w:r>
      <w:r>
        <w:rPr>
          <w:rFonts w:cs="Arial"/>
          <w:iCs/>
        </w:rPr>
        <w:tab/>
        <w:t>Zhotovitel je povinen při předání doložit certifikát systémové záruky, nebo dokument obdobného významu o délce trvání shodné, nebo delší, než je uvedeno v čl. IX, vystavený výrobcem dodané strukturované kabeláže.</w:t>
      </w:r>
      <w:r>
        <w:rPr>
          <w:rFonts w:cs="Arial"/>
        </w:rPr>
        <w:t xml:space="preserve"> Bez doložení těchto dokumentů není dílo považováno za řádně provedené</w:t>
      </w:r>
      <w:r>
        <w:rPr>
          <w:rFonts w:cs="Arial"/>
          <w:iCs/>
        </w:rPr>
        <w:t>.</w:t>
      </w:r>
    </w:p>
    <w:p w:rsidR="002B67A4" w:rsidRDefault="002B67A4" w:rsidP="002B67A4">
      <w:pPr>
        <w:suppressAutoHyphens/>
        <w:jc w:val="both"/>
        <w:rPr>
          <w:rFonts w:cs="Arial"/>
          <w:iCs/>
        </w:rPr>
      </w:pPr>
    </w:p>
    <w:p w:rsidR="002B67A4" w:rsidRDefault="002B67A4" w:rsidP="002B67A4">
      <w:pPr>
        <w:ind w:left="720" w:hanging="360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 xml:space="preserve">O průběhu předávacího a přejímacího řízení pořídí objednatel zápis -   Konečný protokol o předání a převzetí díla. </w:t>
      </w:r>
      <w:r>
        <w:rPr>
          <w:rFonts w:cs="Arial"/>
        </w:rPr>
        <w:br/>
      </w:r>
    </w:p>
    <w:p w:rsidR="002B67A4" w:rsidRDefault="002B67A4" w:rsidP="002B67A4">
      <w:pPr>
        <w:ind w:left="720" w:hanging="36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V případě nesplnění povinností podle odst. 7 a 8 čl. VI si zadavatel vyhrazuje právo, do doby předložení požadovaných dokladů, pozastavit platbu ve výši 10% ceny za zhotovení II. etapy díla.</w:t>
      </w:r>
    </w:p>
    <w:p w:rsidR="002B67A4" w:rsidRDefault="002B67A4" w:rsidP="002B67A4">
      <w:pPr>
        <w:pStyle w:val="Odstavecseseznamem"/>
        <w:rPr>
          <w:rFonts w:ascii="Arial" w:hAnsi="Arial" w:cs="Arial"/>
        </w:rPr>
      </w:pPr>
    </w:p>
    <w:p w:rsidR="002B67A4" w:rsidRDefault="002B67A4" w:rsidP="002B67A4">
      <w:pPr>
        <w:ind w:left="360"/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>Povinným obsahem Konečného protokolu o předání a převzetí díla jsou:</w:t>
      </w:r>
    </w:p>
    <w:p w:rsidR="002B67A4" w:rsidRPr="008B06EB" w:rsidRDefault="002B67A4" w:rsidP="002B67A4">
      <w:pPr>
        <w:pStyle w:val="Nadpis1"/>
        <w:keepNext w:val="0"/>
        <w:widowControl w:val="0"/>
        <w:numPr>
          <w:ilvl w:val="1"/>
          <w:numId w:val="11"/>
        </w:numPr>
        <w:pBdr>
          <w:bottom w:val="none" w:sz="0" w:space="0" w:color="auto"/>
        </w:pBdr>
        <w:tabs>
          <w:tab w:val="num" w:pos="2160"/>
        </w:tabs>
        <w:ind w:left="2160"/>
        <w:jc w:val="both"/>
        <w:rPr>
          <w:rFonts w:cs="Arial"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popis díla, které je předmětem předání a převzetí,</w:t>
      </w:r>
    </w:p>
    <w:p w:rsidR="002B67A4" w:rsidRPr="008B06EB" w:rsidRDefault="002B67A4" w:rsidP="002B67A4">
      <w:pPr>
        <w:pStyle w:val="Nadpis1"/>
        <w:keepNext w:val="0"/>
        <w:widowControl w:val="0"/>
        <w:numPr>
          <w:ilvl w:val="1"/>
          <w:numId w:val="11"/>
        </w:numPr>
        <w:pBdr>
          <w:bottom w:val="none" w:sz="0" w:space="0" w:color="auto"/>
        </w:pBdr>
        <w:tabs>
          <w:tab w:val="num" w:pos="2160"/>
        </w:tabs>
        <w:ind w:left="2160"/>
        <w:jc w:val="both"/>
        <w:rPr>
          <w:rFonts w:cs="Arial"/>
          <w:i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termín, od kterého počíná běžet záruční lhůta,</w:t>
      </w:r>
    </w:p>
    <w:p w:rsidR="002B67A4" w:rsidRPr="008B06EB" w:rsidRDefault="002B67A4" w:rsidP="002B67A4">
      <w:pPr>
        <w:pStyle w:val="Nadpis1"/>
        <w:keepNext w:val="0"/>
        <w:widowControl w:val="0"/>
        <w:numPr>
          <w:ilvl w:val="1"/>
          <w:numId w:val="11"/>
        </w:numPr>
        <w:pBdr>
          <w:bottom w:val="none" w:sz="0" w:space="0" w:color="auto"/>
        </w:pBdr>
        <w:tabs>
          <w:tab w:val="num" w:pos="2160"/>
        </w:tabs>
        <w:ind w:left="2160"/>
        <w:jc w:val="both"/>
        <w:rPr>
          <w:rFonts w:cs="Arial"/>
          <w:i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prohlášení objednatele, zda dílo přejímá nebo nepřejímá,</w:t>
      </w:r>
    </w:p>
    <w:p w:rsidR="002B67A4" w:rsidRPr="008B06EB" w:rsidRDefault="002B67A4" w:rsidP="002B67A4">
      <w:pPr>
        <w:numPr>
          <w:ilvl w:val="1"/>
          <w:numId w:val="11"/>
        </w:numPr>
        <w:ind w:left="2160"/>
        <w:rPr>
          <w:rFonts w:cs="Arial"/>
          <w:szCs w:val="24"/>
        </w:rPr>
      </w:pPr>
      <w:r w:rsidRPr="008B06EB">
        <w:rPr>
          <w:rFonts w:cs="Arial"/>
          <w:szCs w:val="24"/>
        </w:rPr>
        <w:t>dokumenty dle odst. 6, 7 a 8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br/>
      </w:r>
    </w:p>
    <w:p w:rsidR="002B67A4" w:rsidRPr="008B06EB" w:rsidRDefault="002B67A4" w:rsidP="002B67A4">
      <w:pPr>
        <w:pStyle w:val="Nadpis1"/>
        <w:keepNext w:val="0"/>
        <w:widowControl w:val="0"/>
        <w:ind w:left="720" w:hanging="360"/>
        <w:jc w:val="both"/>
        <w:rPr>
          <w:rFonts w:cs="Arial"/>
          <w:i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12.</w:t>
      </w:r>
      <w:r w:rsidRPr="008B06EB">
        <w:rPr>
          <w:rFonts w:cs="Arial"/>
          <w:i/>
          <w:sz w:val="24"/>
          <w:szCs w:val="24"/>
        </w:rPr>
        <w:tab/>
        <w:t>Obsahuje-li dílo, které je předmětem předání a převzetí, vady nebo nedodělky, není objednatel povinen dílo převzít. Pokud objednatel dílo převezme i s vadami či nedodělky, musí Konečný protokol o předání a převzetí díla obsahovat:</w:t>
      </w:r>
      <w:r w:rsidR="00032FC5">
        <w:rPr>
          <w:rFonts w:cs="Arial"/>
          <w:i/>
          <w:sz w:val="24"/>
          <w:szCs w:val="24"/>
        </w:rPr>
        <w:br/>
      </w:r>
    </w:p>
    <w:p w:rsidR="002B67A4" w:rsidRPr="008B06EB" w:rsidRDefault="002B67A4" w:rsidP="002B67A4">
      <w:pPr>
        <w:pStyle w:val="Nadpis1"/>
        <w:keepNext w:val="0"/>
        <w:widowControl w:val="0"/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2160"/>
        </w:tabs>
        <w:ind w:left="2160"/>
        <w:jc w:val="both"/>
        <w:rPr>
          <w:rFonts w:cs="Arial"/>
          <w:i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soupis zjištěných vad a nedodělků</w:t>
      </w:r>
    </w:p>
    <w:p w:rsidR="002B67A4" w:rsidRPr="008B06EB" w:rsidRDefault="002B67A4" w:rsidP="002B67A4">
      <w:pPr>
        <w:pStyle w:val="Nadpis1"/>
        <w:keepNext w:val="0"/>
        <w:widowControl w:val="0"/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2160"/>
        </w:tabs>
        <w:ind w:left="2160"/>
        <w:jc w:val="both"/>
        <w:rPr>
          <w:rFonts w:cs="Arial"/>
          <w:i/>
          <w:sz w:val="24"/>
          <w:szCs w:val="24"/>
        </w:rPr>
      </w:pPr>
      <w:r w:rsidRPr="008B06EB">
        <w:rPr>
          <w:rFonts w:cs="Arial"/>
          <w:i/>
          <w:sz w:val="24"/>
          <w:szCs w:val="24"/>
        </w:rPr>
        <w:t>dohodu o způsobu a termínech jejich odstranění, popřípadě o jiném způsobu narovnání,</w:t>
      </w:r>
    </w:p>
    <w:p w:rsidR="002B67A4" w:rsidRDefault="002B67A4" w:rsidP="002B67A4">
      <w:pPr>
        <w:pStyle w:val="Nadpis1"/>
        <w:keepNext w:val="0"/>
        <w:widowControl w:val="0"/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2160"/>
        </w:tabs>
        <w:ind w:left="2160"/>
        <w:jc w:val="both"/>
        <w:rPr>
          <w:rFonts w:cs="Arial"/>
          <w:b/>
          <w:i/>
        </w:rPr>
      </w:pPr>
      <w:r w:rsidRPr="008B06EB">
        <w:rPr>
          <w:rFonts w:cs="Arial"/>
          <w:i/>
          <w:sz w:val="24"/>
          <w:szCs w:val="24"/>
        </w:rPr>
        <w:t>dohodu o zpřístupnění díla nebo jeho částí zhotoviteli za účelem odstranění vad nebo nedodělků.</w:t>
      </w:r>
    </w:p>
    <w:p w:rsidR="002B67A4" w:rsidRDefault="002B67A4" w:rsidP="002B67A4">
      <w:pPr>
        <w:ind w:left="720"/>
        <w:jc w:val="both"/>
        <w:rPr>
          <w:rFonts w:cs="Arial"/>
        </w:rPr>
      </w:pPr>
      <w:r>
        <w:rPr>
          <w:rFonts w:cs="Arial"/>
        </w:rPr>
        <w:t>V případě, že objednatel odmítá dílo převzít, uvede v protokolu o předání a převzetí díla i důvody, pro které odmítá dílo převzít.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ind w:left="720" w:hanging="360"/>
        <w:jc w:val="both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>Ustanovení odstavců 1., 2., 3., 4., 5., 6., 7. a 10. se přiměřeně použijí též na předání každého samostatného logického celku plnění a sepsání Dílčího protokolu o předání a převzetí.</w:t>
      </w:r>
    </w:p>
    <w:p w:rsidR="002B67A4" w:rsidRDefault="002B67A4" w:rsidP="002B67A4">
      <w:pPr>
        <w:ind w:left="720"/>
        <w:jc w:val="both"/>
        <w:rPr>
          <w:rFonts w:cs="Arial"/>
        </w:rPr>
      </w:pPr>
      <w:r>
        <w:rPr>
          <w:rFonts w:cs="Arial"/>
        </w:rPr>
        <w:lastRenderedPageBreak/>
        <w:t>Povinným obsahem Dílčího protokolu o předání a převzetí díla jsou:</w:t>
      </w:r>
    </w:p>
    <w:p w:rsidR="002B67A4" w:rsidRDefault="002B67A4" w:rsidP="002B67A4">
      <w:pPr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popis celku, který je předmětem předání a převzetí,</w:t>
      </w:r>
    </w:p>
    <w:p w:rsidR="002B67A4" w:rsidRDefault="002B67A4" w:rsidP="002B67A4">
      <w:pPr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prohlášení objednatele, zda dílo přejímá či nepřejímá</w:t>
      </w:r>
    </w:p>
    <w:p w:rsidR="002B67A4" w:rsidRDefault="002B67A4" w:rsidP="002B67A4">
      <w:pPr>
        <w:pStyle w:val="Bezmezer"/>
        <w:tabs>
          <w:tab w:val="num" w:pos="1800"/>
        </w:tabs>
        <w:spacing w:before="12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14. </w:t>
      </w:r>
      <w:r>
        <w:rPr>
          <w:rFonts w:ascii="Arial" w:hAnsi="Arial" w:cs="Arial"/>
          <w:sz w:val="24"/>
          <w:szCs w:val="24"/>
        </w:rPr>
        <w:t xml:space="preserve">Zhotovitel je povinen provést dílo za podmínek sjednaných v této smlouvě, </w:t>
      </w:r>
      <w:proofErr w:type="gramStart"/>
      <w:r>
        <w:rPr>
          <w:rFonts w:ascii="Arial" w:hAnsi="Arial" w:cs="Arial"/>
          <w:sz w:val="24"/>
          <w:szCs w:val="24"/>
        </w:rPr>
        <w:t>na   svou</w:t>
      </w:r>
      <w:proofErr w:type="gramEnd"/>
      <w:r>
        <w:rPr>
          <w:rFonts w:ascii="Arial" w:hAnsi="Arial" w:cs="Arial"/>
          <w:sz w:val="24"/>
          <w:szCs w:val="24"/>
        </w:rPr>
        <w:t xml:space="preserve"> odpovědnost a ve sjednané době.</w:t>
      </w:r>
    </w:p>
    <w:p w:rsidR="002B67A4" w:rsidRDefault="002B67A4" w:rsidP="002B67A4">
      <w:pPr>
        <w:pStyle w:val="Bezmezer"/>
        <w:tabs>
          <w:tab w:val="num" w:pos="1800"/>
        </w:tabs>
        <w:spacing w:before="12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15. </w:t>
      </w:r>
      <w:r>
        <w:rPr>
          <w:rFonts w:ascii="Arial" w:hAnsi="Arial" w:cs="Arial"/>
          <w:sz w:val="24"/>
          <w:szCs w:val="24"/>
        </w:rPr>
        <w:t>Veškeré odborné práce musí vykonávat pracovníci zhotovitele mající příslušnou kvalifikaci. Doklad o příslušné kvalifikaci pracovníků je zhotovitel na požádání objednatele povinen doložit. Zhotovitel je také povinen na požádání objednatele doložit, že je autorizován výrobcem dodávaného systému strukturované kabeláže pro její montáž a že je autorizován výrobcem dodávaných aktivních prvků pro jejich instalaci a konfiguraci.</w:t>
      </w:r>
    </w:p>
    <w:p w:rsidR="002B67A4" w:rsidRDefault="002B67A4" w:rsidP="002B67A4">
      <w:pPr>
        <w:pStyle w:val="Bezmezer"/>
        <w:tabs>
          <w:tab w:val="num" w:pos="360"/>
        </w:tabs>
        <w:spacing w:before="12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ab/>
        <w:t xml:space="preserve">16. </w:t>
      </w:r>
      <w:r>
        <w:rPr>
          <w:rFonts w:ascii="Arial" w:hAnsi="Arial" w:cs="Arial"/>
          <w:sz w:val="24"/>
          <w:szCs w:val="24"/>
        </w:rPr>
        <w:t xml:space="preserve">Zhotovitel je povinen při realizaci díla dodržovat veškeré platné normy (ČSN) a bezpečnostní předpisy, veškeré zákony a jejich prováděcí vyhlášky, které se týkají jeho činnosti. Pokud porušením těchto předpisů vznikne jakákoliv škoda, nese veškeré vzniklé náklady zhotovitel. </w:t>
      </w:r>
    </w:p>
    <w:p w:rsidR="002B67A4" w:rsidRDefault="002B67A4" w:rsidP="002B67A4">
      <w:pPr>
        <w:pStyle w:val="Bezmezer"/>
        <w:tabs>
          <w:tab w:val="num" w:pos="644"/>
          <w:tab w:val="num" w:pos="1068"/>
        </w:tabs>
        <w:spacing w:before="120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17. </w:t>
      </w:r>
      <w:r>
        <w:rPr>
          <w:rFonts w:ascii="Arial" w:hAnsi="Arial" w:cs="Arial"/>
          <w:sz w:val="24"/>
          <w:szCs w:val="24"/>
        </w:rPr>
        <w:t>Zhotovitel se zavazuje provést dílo pouze prostřednictvím subdodavatelů, kteří jsou uvedeni v příloze č. 4 subdodavatelé zhotovitele. Zhotovitel je oprávněn změnit subdodavatele pouze ze závažných důvodů a s předchozím písemným souhlasem objednatele.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B67A4" w:rsidRDefault="002B67A4" w:rsidP="002B67A4">
      <w:pPr>
        <w:rPr>
          <w:rFonts w:cs="Arial"/>
          <w:szCs w:val="24"/>
        </w:rPr>
      </w:pPr>
    </w:p>
    <w:p w:rsidR="002B67A4" w:rsidRDefault="002B67A4" w:rsidP="002B67A4">
      <w:pPr>
        <w:rPr>
          <w:rFonts w:cs="Arial"/>
        </w:rPr>
      </w:pPr>
    </w:p>
    <w:p w:rsidR="002B67A4" w:rsidRPr="008B06EB" w:rsidRDefault="002B67A4" w:rsidP="002B67A4">
      <w:pPr>
        <w:pStyle w:val="Nadpis8"/>
        <w:jc w:val="center"/>
        <w:rPr>
          <w:rFonts w:ascii="Arial" w:hAnsi="Arial" w:cs="Arial"/>
          <w:b/>
          <w:sz w:val="24"/>
          <w:szCs w:val="24"/>
        </w:rPr>
      </w:pPr>
      <w:r w:rsidRPr="008B06EB">
        <w:rPr>
          <w:rFonts w:ascii="Arial" w:hAnsi="Arial" w:cs="Arial"/>
          <w:b/>
          <w:bCs/>
          <w:iCs/>
          <w:sz w:val="24"/>
          <w:szCs w:val="24"/>
        </w:rPr>
        <w:t>Čl. VII.</w:t>
      </w:r>
    </w:p>
    <w:p w:rsidR="002B67A4" w:rsidRPr="008B06EB" w:rsidRDefault="002B67A4" w:rsidP="002B67A4">
      <w:pPr>
        <w:pStyle w:val="Nadpis8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8B06EB">
        <w:rPr>
          <w:rFonts w:ascii="Arial" w:hAnsi="Arial" w:cs="Arial"/>
          <w:b/>
          <w:bCs/>
          <w:sz w:val="24"/>
          <w:szCs w:val="24"/>
          <w:u w:val="single"/>
        </w:rPr>
        <w:t>Vlastnické právo k zhotovovanému dílu a nebezpečí škody na něm</w:t>
      </w:r>
    </w:p>
    <w:p w:rsidR="002B67A4" w:rsidRDefault="002B67A4" w:rsidP="002B67A4">
      <w:pPr>
        <w:rPr>
          <w:rFonts w:cs="Arial"/>
          <w:szCs w:val="24"/>
        </w:rPr>
      </w:pPr>
    </w:p>
    <w:p w:rsidR="002B67A4" w:rsidRDefault="002B67A4" w:rsidP="002B67A4">
      <w:pPr>
        <w:numPr>
          <w:ilvl w:val="0"/>
          <w:numId w:val="13"/>
        </w:numPr>
        <w:jc w:val="both"/>
        <w:rPr>
          <w:rFonts w:cs="Arial"/>
          <w:lang w:eastAsia="en-US"/>
        </w:rPr>
      </w:pPr>
      <w:r>
        <w:rPr>
          <w:rFonts w:cs="Arial"/>
        </w:rPr>
        <w:t>Vlastnictví k dílu přechází ze zhotovitele na objednatele jeho předáním, tedy sepsáním Konečného protokolu o předání a převzetí, a jeho podpisem oběma smluvními stranami.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Nebezpečí škody na díle a věcech, které zhotovitel opatřil k provedení díla, nese od počátku zhotovování do úplného předání, tedy až do sepsání Konečného protokolu o předání a převzetí a jeho podpisu oběma smluvními stranami, zhotovitel.</w:t>
      </w:r>
    </w:p>
    <w:p w:rsidR="002B67A4" w:rsidRDefault="002B67A4" w:rsidP="002B67A4">
      <w:pPr>
        <w:outlineLvl w:val="0"/>
        <w:rPr>
          <w:rFonts w:cs="Arial"/>
          <w:b/>
        </w:rPr>
      </w:pPr>
    </w:p>
    <w:p w:rsidR="002B67A4" w:rsidRDefault="002B67A4" w:rsidP="002B67A4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Čl. VIII.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Odpovědnost za vady díla, pojistná smlouva</w:t>
      </w: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2B67A4" w:rsidP="002B67A4">
      <w:pPr>
        <w:numPr>
          <w:ilvl w:val="0"/>
          <w:numId w:val="14"/>
        </w:numPr>
        <w:jc w:val="both"/>
        <w:rPr>
          <w:rFonts w:cs="Arial"/>
          <w:lang w:eastAsia="en-US"/>
        </w:rPr>
      </w:pPr>
      <w:r>
        <w:rPr>
          <w:rFonts w:cs="Arial"/>
        </w:rPr>
        <w:t>Zhotovitel odpovídá za vady, jež má dílo v době jeho předání, a dále odpovídá za vady díla zjištěné v záruční době.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Vadou se rozumí odchylka v kvalitě, rozsahu a parametrech díla stanovených touto smlouvou a obecně závaznými technickými normami a předpisy.</w:t>
      </w:r>
    </w:p>
    <w:p w:rsidR="002B67A4" w:rsidRDefault="002B67A4" w:rsidP="002B67A4">
      <w:pPr>
        <w:ind w:left="360"/>
        <w:jc w:val="both"/>
        <w:rPr>
          <w:rFonts w:cs="Arial"/>
        </w:rPr>
      </w:pPr>
    </w:p>
    <w:p w:rsidR="002B67A4" w:rsidRDefault="002B67A4" w:rsidP="002B67A4">
      <w:pPr>
        <w:pStyle w:val="ODSTAVEC"/>
        <w:numPr>
          <w:ilvl w:val="0"/>
          <w:numId w:val="0"/>
        </w:numPr>
        <w:tabs>
          <w:tab w:val="left" w:pos="708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Zhotovitel prohlašuje, že ke dni uzavření této Smlouvy má uzavřenou pojistnou smlouvu, jejímž předmětem je pojištění odpovědnosti za škodu způsobenou Zhotovitelem třetí osobě v souvislosti s výkonem jeho činnosti, ve výši nejméně </w:t>
      </w:r>
      <w:r>
        <w:rPr>
          <w:b/>
          <w:sz w:val="24"/>
          <w:szCs w:val="24"/>
        </w:rPr>
        <w:t>1.000.000,- Kč</w:t>
      </w:r>
      <w:r>
        <w:rPr>
          <w:sz w:val="24"/>
          <w:szCs w:val="24"/>
        </w:rPr>
        <w:t xml:space="preserve">, a jejíž prostá kopie nebo prostá kopie pojistného certifikátu je přílohou č. 5 této smlouvy a bude předložena nejpozději do 3 dnů od uzavření této smlouvy. Zhotovitel se zavazuje, že po celou dobu trvání této </w:t>
      </w:r>
      <w:r>
        <w:rPr>
          <w:sz w:val="24"/>
          <w:szCs w:val="24"/>
        </w:rPr>
        <w:lastRenderedPageBreak/>
        <w:t>smlouvy a po dobu záruční doby bude pojištěn ve smyslu tohoto ustanovení a že nedojde ke snížení pojistného plnění pod částku uvedenou v předchozí větě.</w:t>
      </w:r>
    </w:p>
    <w:p w:rsidR="002B67A4" w:rsidRDefault="002B67A4" w:rsidP="002B67A4">
      <w:pPr>
        <w:ind w:left="360"/>
        <w:jc w:val="both"/>
        <w:rPr>
          <w:rFonts w:cs="Arial"/>
          <w:szCs w:val="24"/>
        </w:rPr>
      </w:pPr>
    </w:p>
    <w:p w:rsidR="002B67A4" w:rsidRDefault="002B67A4" w:rsidP="002B67A4">
      <w:pPr>
        <w:jc w:val="center"/>
        <w:outlineLvl w:val="0"/>
        <w:rPr>
          <w:rFonts w:cs="Arial"/>
          <w:b/>
          <w:lang w:eastAsia="en-US"/>
        </w:rPr>
      </w:pPr>
    </w:p>
    <w:p w:rsidR="002B67A4" w:rsidRDefault="002B67A4" w:rsidP="002B67A4">
      <w:pPr>
        <w:jc w:val="center"/>
        <w:outlineLvl w:val="0"/>
        <w:rPr>
          <w:rFonts w:cs="Arial"/>
        </w:rPr>
      </w:pPr>
      <w:r>
        <w:rPr>
          <w:rFonts w:cs="Arial"/>
          <w:b/>
        </w:rPr>
        <w:t>Čl. IX.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Záruka</w:t>
      </w:r>
    </w:p>
    <w:p w:rsidR="002B67A4" w:rsidRDefault="002B67A4" w:rsidP="002B67A4">
      <w:pPr>
        <w:jc w:val="both"/>
        <w:outlineLvl w:val="0"/>
        <w:rPr>
          <w:rFonts w:cs="Arial"/>
        </w:rPr>
      </w:pPr>
    </w:p>
    <w:p w:rsidR="002B67A4" w:rsidRDefault="002B67A4" w:rsidP="002B67A4">
      <w:pPr>
        <w:pStyle w:val="Zkladntext2"/>
        <w:numPr>
          <w:ilvl w:val="0"/>
          <w:numId w:val="15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Zhotovitel poskytuje záruční dobu v délce trvání </w:t>
      </w:r>
      <w:r>
        <w:rPr>
          <w:rFonts w:cs="Arial"/>
          <w:szCs w:val="24"/>
          <w:highlight w:val="yellow"/>
        </w:rPr>
        <w:t>vyplní uchazeč</w:t>
      </w:r>
      <w:r>
        <w:rPr>
          <w:rFonts w:cs="Arial"/>
          <w:szCs w:val="24"/>
        </w:rPr>
        <w:t xml:space="preserve"> let na aktivní prvky dle článku I </w:t>
      </w:r>
      <w:r>
        <w:rPr>
          <w:rFonts w:cs="Arial"/>
        </w:rPr>
        <w:t xml:space="preserve">odst. 1 </w:t>
      </w:r>
      <w:proofErr w:type="gramStart"/>
      <w:r>
        <w:rPr>
          <w:rFonts w:cs="Arial"/>
        </w:rPr>
        <w:t xml:space="preserve">písm. </w:t>
      </w:r>
      <w:r>
        <w:rPr>
          <w:rFonts w:cs="Arial"/>
          <w:szCs w:val="24"/>
        </w:rPr>
        <w:t xml:space="preserve">a)  a </w:t>
      </w:r>
      <w:r>
        <w:rPr>
          <w:rFonts w:cs="Arial"/>
          <w:szCs w:val="24"/>
          <w:highlight w:val="yellow"/>
        </w:rPr>
        <w:t>vyplní</w:t>
      </w:r>
      <w:proofErr w:type="gramEnd"/>
      <w:r>
        <w:rPr>
          <w:rFonts w:cs="Arial"/>
          <w:szCs w:val="24"/>
          <w:highlight w:val="yellow"/>
        </w:rPr>
        <w:t xml:space="preserve"> uchazeč</w:t>
      </w:r>
      <w:r>
        <w:rPr>
          <w:rFonts w:cs="Arial"/>
          <w:szCs w:val="24"/>
        </w:rPr>
        <w:t xml:space="preserve">  let na strukturovanou kabeláž dle článku I </w:t>
      </w:r>
      <w:r>
        <w:rPr>
          <w:rFonts w:cs="Arial"/>
        </w:rPr>
        <w:t xml:space="preserve">odst. 1 písm. </w:t>
      </w:r>
      <w:r>
        <w:rPr>
          <w:rFonts w:cs="Arial"/>
          <w:szCs w:val="24"/>
        </w:rPr>
        <w:t xml:space="preserve"> b). Záruku (certifikát) strukturované kabeláže je zhotovitel povinen doložit při předání díla dle čl. VI odst. 8. Záruka počíná běžet ode dne, který je jako počátek běhu záruky sjednán v Konečném protokolu o předání a převzetí díla, jinak ode dne podpisu tohoto Konečného protokolu o předání a převzetí díla oběma smluvními stranami.</w:t>
      </w:r>
    </w:p>
    <w:p w:rsidR="002B67A4" w:rsidRDefault="002B67A4" w:rsidP="002B67A4">
      <w:pPr>
        <w:pStyle w:val="Zkladntext2"/>
        <w:rPr>
          <w:rFonts w:cs="Arial"/>
          <w:szCs w:val="24"/>
        </w:rPr>
      </w:pPr>
    </w:p>
    <w:p w:rsidR="002B67A4" w:rsidRDefault="002B67A4" w:rsidP="002B67A4">
      <w:pPr>
        <w:pStyle w:val="Zkladntext2"/>
        <w:numPr>
          <w:ilvl w:val="0"/>
          <w:numId w:val="15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Zhotovitel se zavazuje provést odstranění řádně oznámené závady vzniklé na :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  <w:t xml:space="preserve">a) centrálních  aktivních  prvcích  a  mezipatrových optických  rozvodech, včetně propojení  s  metropolitní  sítí  v  případech, </w:t>
      </w:r>
      <w:proofErr w:type="gramStart"/>
      <w:r>
        <w:rPr>
          <w:rFonts w:cs="Arial"/>
          <w:szCs w:val="24"/>
        </w:rPr>
        <w:t xml:space="preserve">kdy  </w:t>
      </w:r>
      <w:r>
        <w:rPr>
          <w:rFonts w:cs="Arial"/>
          <w:szCs w:val="24"/>
          <w:u w:val="single"/>
        </w:rPr>
        <w:t>není</w:t>
      </w:r>
      <w:proofErr w:type="gramEnd"/>
      <w:r>
        <w:rPr>
          <w:rFonts w:cs="Arial"/>
          <w:szCs w:val="24"/>
          <w:u w:val="single"/>
        </w:rPr>
        <w:t xml:space="preserve"> možno využít</w:t>
      </w:r>
      <w:r>
        <w:rPr>
          <w:rFonts w:cs="Arial"/>
          <w:szCs w:val="24"/>
        </w:rPr>
        <w:t xml:space="preserve">  automatické redundance  aktivních  prvků, nebo není provedeno náhradní manuální přepojení datového  spoje,  nejpozději  do  </w:t>
      </w:r>
      <w:r>
        <w:rPr>
          <w:rFonts w:cs="Arial"/>
          <w:szCs w:val="24"/>
          <w:highlight w:val="yellow"/>
        </w:rPr>
        <w:t xml:space="preserve">vyplní uchazeč </w:t>
      </w:r>
      <w:r>
        <w:rPr>
          <w:rFonts w:cs="Arial"/>
          <w:szCs w:val="24"/>
        </w:rPr>
        <w:t xml:space="preserve"> hodin  od  oznámení, pokud  se strany nedohodnou jinak.</w:t>
      </w:r>
    </w:p>
    <w:p w:rsidR="002B67A4" w:rsidRDefault="002B67A4" w:rsidP="002B67A4">
      <w:pPr>
        <w:pStyle w:val="Zkladntext2"/>
        <w:jc w:val="both"/>
        <w:rPr>
          <w:rFonts w:cs="Arial"/>
          <w:szCs w:val="24"/>
        </w:rPr>
      </w:pPr>
    </w:p>
    <w:p w:rsidR="002B67A4" w:rsidRDefault="002B67A4" w:rsidP="00032FC5">
      <w:pPr>
        <w:pStyle w:val="Zkladntext2"/>
        <w:tabs>
          <w:tab w:val="left" w:pos="720"/>
        </w:tabs>
        <w:spacing w:line="240" w:lineRule="auto"/>
        <w:ind w:left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b) periferních</w:t>
      </w:r>
      <w:proofErr w:type="gramEnd"/>
      <w:r>
        <w:rPr>
          <w:rFonts w:cs="Arial"/>
          <w:szCs w:val="24"/>
        </w:rPr>
        <w:t xml:space="preserve"> aktivních </w:t>
      </w:r>
      <w:proofErr w:type="gramStart"/>
      <w:r>
        <w:rPr>
          <w:rFonts w:cs="Arial"/>
          <w:szCs w:val="24"/>
        </w:rPr>
        <w:t>prvcích</w:t>
      </w:r>
      <w:proofErr w:type="gramEnd"/>
      <w:r>
        <w:rPr>
          <w:rFonts w:cs="Arial"/>
          <w:szCs w:val="24"/>
        </w:rPr>
        <w:t xml:space="preserve"> a patrových metalických rozvodech a také na centrálních aktivních prvcích a mezipatrových optických rozvodech, včetně propojení s metropolitní sítí v případech, </w:t>
      </w:r>
      <w:r>
        <w:rPr>
          <w:rFonts w:cs="Arial"/>
          <w:szCs w:val="24"/>
          <w:u w:val="single"/>
        </w:rPr>
        <w:t>kdy je využito</w:t>
      </w:r>
      <w:r>
        <w:rPr>
          <w:rFonts w:cs="Arial"/>
          <w:szCs w:val="24"/>
        </w:rPr>
        <w:t xml:space="preserve"> automatické redundance aktivních prvků, </w:t>
      </w:r>
      <w:r>
        <w:rPr>
          <w:rFonts w:cs="Arial"/>
          <w:szCs w:val="24"/>
          <w:u w:val="single"/>
        </w:rPr>
        <w:t>nebo je provedeno</w:t>
      </w:r>
      <w:r>
        <w:rPr>
          <w:rFonts w:cs="Arial"/>
          <w:szCs w:val="24"/>
        </w:rPr>
        <w:t xml:space="preserve"> náh</w:t>
      </w:r>
      <w:r w:rsidR="00032FC5">
        <w:rPr>
          <w:rFonts w:cs="Arial"/>
          <w:szCs w:val="24"/>
        </w:rPr>
        <w:t xml:space="preserve">radní přepojení datového spoje, </w:t>
      </w:r>
      <w:r>
        <w:rPr>
          <w:rFonts w:cs="Arial"/>
          <w:szCs w:val="24"/>
        </w:rPr>
        <w:t xml:space="preserve">nejpozději  do </w:t>
      </w:r>
      <w:r>
        <w:rPr>
          <w:rFonts w:cs="Arial"/>
          <w:szCs w:val="24"/>
          <w:highlight w:val="yellow"/>
        </w:rPr>
        <w:t xml:space="preserve">vyplní uchazeč </w:t>
      </w:r>
      <w:r>
        <w:rPr>
          <w:rFonts w:cs="Arial"/>
          <w:szCs w:val="24"/>
        </w:rPr>
        <w:t>hodin od oznámení, pokud se strany nedohodnou jinak.</w:t>
      </w:r>
      <w:r>
        <w:rPr>
          <w:rFonts w:cs="Arial"/>
          <w:szCs w:val="24"/>
        </w:rPr>
        <w:br/>
      </w:r>
    </w:p>
    <w:p w:rsidR="002B67A4" w:rsidRDefault="002B67A4" w:rsidP="002B67A4">
      <w:pPr>
        <w:pStyle w:val="Zkladntext2"/>
        <w:spacing w:line="240" w:lineRule="auto"/>
        <w:ind w:left="709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3. Záruka se vztahuje zejména na poškození způsobená materiální vadou, vadou techniky nebo jednáním zhotovitele. Pokud dojde k  poškození neodbornou obsluhou, bude dodávka hrazena objednatelem.</w:t>
      </w:r>
    </w:p>
    <w:p w:rsidR="002B67A4" w:rsidRDefault="002B67A4" w:rsidP="002B67A4">
      <w:pPr>
        <w:pStyle w:val="Zkladntext2"/>
        <w:ind w:left="720"/>
        <w:jc w:val="both"/>
        <w:rPr>
          <w:rFonts w:cs="Arial"/>
          <w:szCs w:val="24"/>
        </w:rPr>
      </w:pPr>
    </w:p>
    <w:p w:rsidR="002B67A4" w:rsidRDefault="002B67A4" w:rsidP="002B67A4">
      <w:pPr>
        <w:pStyle w:val="Zkladntext2"/>
        <w:jc w:val="both"/>
        <w:rPr>
          <w:rFonts w:cs="Arial"/>
          <w:szCs w:val="24"/>
        </w:rPr>
      </w:pPr>
    </w:p>
    <w:p w:rsidR="00032FC5" w:rsidRDefault="00032FC5" w:rsidP="002B67A4">
      <w:pPr>
        <w:pStyle w:val="Zkladntext2"/>
        <w:jc w:val="both"/>
        <w:rPr>
          <w:rFonts w:cs="Arial"/>
          <w:szCs w:val="24"/>
        </w:rPr>
      </w:pPr>
    </w:p>
    <w:p w:rsidR="002B67A4" w:rsidRDefault="002B67A4" w:rsidP="002B67A4">
      <w:pPr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</w:rPr>
        <w:t>Čl. X.</w:t>
      </w:r>
    </w:p>
    <w:p w:rsidR="002B67A4" w:rsidRDefault="002B67A4" w:rsidP="006D139E">
      <w:pPr>
        <w:pStyle w:val="Nadpis1"/>
        <w:pBdr>
          <w:bottom w:val="single" w:sz="4" w:space="13" w:color="auto"/>
        </w:pBdr>
        <w:tabs>
          <w:tab w:val="center" w:pos="4721"/>
        </w:tabs>
        <w:rPr>
          <w:rFonts w:cs="Arial"/>
          <w:b/>
          <w:sz w:val="24"/>
          <w:szCs w:val="24"/>
          <w:u w:val="single"/>
        </w:rPr>
      </w:pPr>
      <w:r w:rsidRPr="008B06EB">
        <w:rPr>
          <w:rFonts w:cs="Arial"/>
          <w:b/>
          <w:sz w:val="24"/>
          <w:szCs w:val="24"/>
          <w:u w:val="single"/>
        </w:rPr>
        <w:t>Smluvní pokuty</w:t>
      </w:r>
    </w:p>
    <w:p w:rsidR="002B67A4" w:rsidRPr="006D139E" w:rsidRDefault="002B67A4" w:rsidP="002B67A4">
      <w:pPr>
        <w:rPr>
          <w:rFonts w:cs="Arial"/>
        </w:rPr>
      </w:pPr>
    </w:p>
    <w:p w:rsidR="002B67A4" w:rsidRDefault="002B67A4" w:rsidP="002B67A4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lastRenderedPageBreak/>
        <w:t>Zhotovitel se zavazuje zaplatit objednateli při prodlení s provedením díla dle čl. III odst. 3 smluvní pokutu ve výši 5.000,- Kč za každý i započatý den prodlení.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Objednatel je povinen zaplatit zhotoviteli za prodlení s úhradou faktury smluvní pokutu ve výši 0,05 % z celkové ceny dílčí etapy plnění vymezeného fakturou za každý i započatý den prodlení.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V případě nesplnění termínu sjednaného v Konečném i Dílčím protokolu o předání a převzetí díla pro odstranění vad či nedodělků, zaplatí zhotovitel objednateli smluvní pokutu ve výši 5.000,- Kč, za každý i započatý den prodlení.  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V případě prodlení s  odstraněním závad, uplatněných v záruční lhůtě podle čl. IX odst. 2 a), má objednatel právo na smluvní pokutu v částce 1.000,- Kč za každou i započatou hodinu prodlení.</w:t>
      </w:r>
      <w:r>
        <w:rPr>
          <w:rFonts w:cs="Arial"/>
        </w:rPr>
        <w:br/>
      </w:r>
    </w:p>
    <w:p w:rsidR="002B67A4" w:rsidRDefault="002B67A4" w:rsidP="002B67A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V případě prodlení s odstraněním závad, uplatněných v záruční lhůtě podle čl. IX odst. 2 b), má objednatel právo na smluvní pokutu v částce 500,- Kč za každou i započatou hodinu prodlení.</w:t>
      </w:r>
      <w:r>
        <w:rPr>
          <w:rFonts w:cs="Arial"/>
        </w:rPr>
        <w:br/>
      </w:r>
      <w:r>
        <w:rPr>
          <w:rFonts w:cs="Arial"/>
        </w:rPr>
        <w:br/>
      </w:r>
    </w:p>
    <w:p w:rsidR="002B67A4" w:rsidRDefault="002B67A4" w:rsidP="002B67A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Lhůty prodlení začínají běžet a počítají se v</w:t>
      </w:r>
      <w:r w:rsidR="005665FA">
        <w:rPr>
          <w:rFonts w:cs="Arial"/>
        </w:rPr>
        <w:t xml:space="preserve"> době provozní doby </w:t>
      </w:r>
      <w:proofErr w:type="spellStart"/>
      <w:proofErr w:type="gramStart"/>
      <w:r w:rsidR="005665FA">
        <w:rPr>
          <w:rFonts w:cs="Arial"/>
        </w:rPr>
        <w:t>magistrátu,</w:t>
      </w:r>
      <w:r>
        <w:rPr>
          <w:rFonts w:cs="Arial"/>
        </w:rPr>
        <w:t>tj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br/>
        <w:t>Po, St - 6:30 – 18:00</w:t>
      </w:r>
      <w:r>
        <w:rPr>
          <w:rFonts w:cs="Arial"/>
        </w:rPr>
        <w:br/>
        <w:t>Út, Čt -  6:30 – 15:30</w:t>
      </w:r>
      <w:r>
        <w:rPr>
          <w:rFonts w:cs="Arial"/>
        </w:rPr>
        <w:br/>
        <w:t xml:space="preserve">Pá      -  </w:t>
      </w:r>
      <w:proofErr w:type="gramStart"/>
      <w:r>
        <w:rPr>
          <w:rFonts w:cs="Arial"/>
        </w:rPr>
        <w:t>6:30 -  14:30</w:t>
      </w:r>
      <w:proofErr w:type="gramEnd"/>
      <w:r>
        <w:rPr>
          <w:rFonts w:cs="Arial"/>
        </w:rPr>
        <w:br/>
      </w:r>
    </w:p>
    <w:p w:rsidR="002B67A4" w:rsidRDefault="002B67A4" w:rsidP="002B67A4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Uložením smluvní pokuty není dotčen nárok na náhradu škody v plné výši.</w:t>
      </w:r>
      <w:r>
        <w:rPr>
          <w:rFonts w:cs="Arial"/>
        </w:rPr>
        <w:br/>
      </w:r>
    </w:p>
    <w:p w:rsidR="002B67A4" w:rsidRDefault="002B67A4" w:rsidP="002B67A4">
      <w:pPr>
        <w:pStyle w:val="Nadpis8"/>
        <w:rPr>
          <w:rFonts w:ascii="Arial" w:hAnsi="Arial" w:cs="Arial"/>
          <w:sz w:val="24"/>
          <w:szCs w:val="24"/>
        </w:rPr>
      </w:pPr>
    </w:p>
    <w:p w:rsidR="002B67A4" w:rsidRPr="008B06EB" w:rsidRDefault="002B67A4" w:rsidP="002B67A4">
      <w:pPr>
        <w:pStyle w:val="Nadpis8"/>
        <w:jc w:val="center"/>
        <w:rPr>
          <w:rFonts w:ascii="Arial" w:hAnsi="Arial" w:cs="Arial"/>
          <w:b/>
          <w:iCs/>
          <w:sz w:val="24"/>
          <w:szCs w:val="24"/>
        </w:rPr>
      </w:pPr>
      <w:r w:rsidRPr="008B06EB">
        <w:rPr>
          <w:rFonts w:ascii="Arial" w:hAnsi="Arial" w:cs="Arial"/>
          <w:b/>
          <w:iCs/>
          <w:sz w:val="24"/>
          <w:szCs w:val="24"/>
        </w:rPr>
        <w:t>XI.</w:t>
      </w:r>
    </w:p>
    <w:p w:rsidR="002B67A4" w:rsidRPr="008B06EB" w:rsidRDefault="002B67A4" w:rsidP="002B67A4">
      <w:pPr>
        <w:pStyle w:val="Nadpis8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B06EB">
        <w:rPr>
          <w:rFonts w:ascii="Arial" w:hAnsi="Arial" w:cs="Arial"/>
          <w:b/>
          <w:sz w:val="24"/>
          <w:szCs w:val="24"/>
          <w:u w:val="single"/>
        </w:rPr>
        <w:t>Odstoupení od smlouvy</w:t>
      </w:r>
    </w:p>
    <w:p w:rsidR="002B67A4" w:rsidRPr="008B06EB" w:rsidRDefault="002B67A4" w:rsidP="002B67A4">
      <w:pPr>
        <w:jc w:val="center"/>
        <w:rPr>
          <w:rFonts w:cs="Arial"/>
          <w:b/>
          <w:szCs w:val="24"/>
          <w:u w:val="single"/>
        </w:rPr>
      </w:pPr>
    </w:p>
    <w:p w:rsidR="002B67A4" w:rsidRDefault="002B67A4" w:rsidP="002B67A4">
      <w:pPr>
        <w:numPr>
          <w:ilvl w:val="0"/>
          <w:numId w:val="17"/>
        </w:numPr>
        <w:ind w:left="720"/>
        <w:jc w:val="both"/>
        <w:rPr>
          <w:rFonts w:cs="Arial"/>
        </w:rPr>
      </w:pPr>
      <w:r>
        <w:rPr>
          <w:rFonts w:cs="Arial"/>
        </w:rPr>
        <w:t xml:space="preserve">Objednatel je oprávněn odstoupit od smlouvy v souladu s § 344 a násl. obchodního zákoníku. </w:t>
      </w:r>
    </w:p>
    <w:p w:rsidR="002B67A4" w:rsidRDefault="002B67A4" w:rsidP="002B67A4">
      <w:pPr>
        <w:ind w:left="36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7"/>
        </w:numPr>
        <w:ind w:left="714" w:hanging="357"/>
        <w:jc w:val="both"/>
        <w:rPr>
          <w:rFonts w:cs="Arial"/>
        </w:rPr>
      </w:pPr>
      <w:r>
        <w:rPr>
          <w:rFonts w:cs="Arial"/>
        </w:rPr>
        <w:t>Objednatel je oprávněn odstoupit od smlouvy, jestliže probíhá insolvenční řízení proti majetku zhotovitele, v němž bylo vydáno rozhodnutí o úpadku nebo insolvenční návrh byl zamítnut proto, že majetek zhotovitele nepostačuje k úhradě nákladů insolvenčního řízení, nebo byl konkurs zrušen proto, že majetek zhotovitele byl zcela nepostačující.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7"/>
        </w:numPr>
        <w:ind w:left="720"/>
        <w:jc w:val="both"/>
        <w:rPr>
          <w:rFonts w:cs="Arial"/>
        </w:rPr>
      </w:pPr>
      <w:r>
        <w:rPr>
          <w:rFonts w:cs="Arial"/>
        </w:rPr>
        <w:t xml:space="preserve">Bude-li zhotovitel v prodlení se zahájením prací podle čl. III. odst. 2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 o více jak 15 dní, je toto považováno za závažné porušení smlouvy a objednatel je oprávněn odstoupit od smlouvy.</w:t>
      </w:r>
    </w:p>
    <w:p w:rsidR="002B67A4" w:rsidRDefault="002B67A4" w:rsidP="002B67A4">
      <w:pPr>
        <w:outlineLvl w:val="0"/>
        <w:rPr>
          <w:rFonts w:cs="Arial"/>
          <w:b/>
          <w:lang w:eastAsia="en-US"/>
        </w:rPr>
      </w:pPr>
    </w:p>
    <w:p w:rsidR="002B67A4" w:rsidRDefault="002B67A4" w:rsidP="002B67A4">
      <w:pPr>
        <w:outlineLvl w:val="0"/>
        <w:rPr>
          <w:rFonts w:cs="Arial"/>
          <w:b/>
        </w:rPr>
      </w:pPr>
    </w:p>
    <w:p w:rsidR="002B67A4" w:rsidRDefault="002B67A4" w:rsidP="002B67A4">
      <w:pPr>
        <w:outlineLvl w:val="0"/>
        <w:rPr>
          <w:rFonts w:cs="Arial"/>
          <w:b/>
        </w:rPr>
      </w:pPr>
    </w:p>
    <w:p w:rsidR="002B67A4" w:rsidRDefault="002B67A4" w:rsidP="002B67A4">
      <w:pPr>
        <w:jc w:val="center"/>
        <w:outlineLvl w:val="0"/>
        <w:rPr>
          <w:rFonts w:cs="Arial"/>
        </w:rPr>
      </w:pPr>
      <w:r>
        <w:rPr>
          <w:rFonts w:cs="Arial"/>
          <w:b/>
        </w:rPr>
        <w:t>Čl. XII.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</w:rPr>
        <w:t>Další ujednání</w:t>
      </w:r>
    </w:p>
    <w:p w:rsidR="002B67A4" w:rsidRDefault="002B67A4" w:rsidP="002B67A4">
      <w:pPr>
        <w:jc w:val="center"/>
        <w:outlineLvl w:val="0"/>
        <w:rPr>
          <w:rFonts w:cs="Arial"/>
          <w:b/>
          <w:u w:val="single"/>
        </w:rPr>
      </w:pPr>
    </w:p>
    <w:p w:rsidR="002B67A4" w:rsidRDefault="002B67A4" w:rsidP="002B67A4">
      <w:pPr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Zhotovitel prohlašuje, že je pojištěn proti škodám, které mohou vzniknout jeho činností na majetku objednatele, a to minimálně v rozsahu, který odpovídá předmětu plnění.</w:t>
      </w:r>
      <w:r>
        <w:t xml:space="preserve"> </w:t>
      </w:r>
      <w:r>
        <w:rPr>
          <w:rFonts w:cs="Arial"/>
        </w:rPr>
        <w:t>Zhotovitel přebírá plnou odpovědnost za případné způsobené škody na majetku, které vzniknou v souvislosti s prováděním předmětu díla a pohybem zaměstnanců dodavatele v  místě plnění zakázky.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</w:rPr>
        <w:t xml:space="preserve">Zhotovitel se zavazuje zachovávat mlčenlivost o všech údajích, které mají povahu údajů osobních, se kterými přišel do styku v průběhu provádění díla a zavazuje se tyto údaje chránit ve smyslu zákona č. 101/2000 Sb., o ochraně osobních údajů. Tato povinnost trvá i po skončení provádění díla a vztahuje se též na všechny zaměstnance zhotovitele. </w:t>
      </w:r>
    </w:p>
    <w:p w:rsidR="002B67A4" w:rsidRDefault="002B67A4" w:rsidP="002B67A4">
      <w:pPr>
        <w:pStyle w:val="Odstavecseseznamem"/>
        <w:rPr>
          <w:rFonts w:ascii="Arial" w:hAnsi="Arial" w:cs="Arial"/>
          <w:b/>
        </w:rPr>
      </w:pPr>
    </w:p>
    <w:p w:rsidR="002B67A4" w:rsidRDefault="002B67A4" w:rsidP="002B67A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a vytvořit výše uvedeným orgánům podmínky k provedení kontroly vztahující se k předmětu díla a poskytnout jim součinnost.  </w:t>
      </w:r>
      <w:r>
        <w:rPr>
          <w:rFonts w:cs="Arial"/>
          <w:b/>
          <w:bCs/>
        </w:rPr>
        <w:t xml:space="preserve"> </w:t>
      </w:r>
    </w:p>
    <w:p w:rsidR="002B67A4" w:rsidRDefault="002B67A4" w:rsidP="002B67A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</w:p>
    <w:p w:rsidR="002B67A4" w:rsidRDefault="002B67A4" w:rsidP="002B67A4">
      <w:pPr>
        <w:pStyle w:val="Odstavecseseznamem"/>
        <w:autoSpaceDE w:val="0"/>
        <w:autoSpaceDN w:val="0"/>
        <w:adjustRightInd w:val="0"/>
        <w:ind w:hanging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4.</w:t>
      </w:r>
      <w:r>
        <w:rPr>
          <w:rFonts w:ascii="Arial" w:hAnsi="Arial" w:cs="Arial"/>
          <w:lang w:eastAsia="cs-CZ"/>
        </w:rPr>
        <w:tab/>
      </w:r>
      <w:r w:rsidRPr="008B06EB">
        <w:rPr>
          <w:rFonts w:ascii="Arial" w:hAnsi="Arial" w:cs="Arial"/>
          <w:sz w:val="24"/>
          <w:szCs w:val="24"/>
          <w:lang w:eastAsia="cs-CZ"/>
        </w:rPr>
        <w:t xml:space="preserve">Zhotovitel </w:t>
      </w:r>
      <w:proofErr w:type="gramStart"/>
      <w:r w:rsidRPr="008B06EB">
        <w:rPr>
          <w:rFonts w:ascii="Arial" w:hAnsi="Arial" w:cs="Arial"/>
          <w:sz w:val="24"/>
          <w:szCs w:val="24"/>
          <w:lang w:eastAsia="cs-CZ"/>
        </w:rPr>
        <w:t>je  povinen</w:t>
      </w:r>
      <w:proofErr w:type="gramEnd"/>
      <w:r w:rsidRPr="008B06EB">
        <w:rPr>
          <w:rFonts w:ascii="Arial" w:hAnsi="Arial" w:cs="Arial"/>
          <w:sz w:val="24"/>
          <w:szCs w:val="24"/>
          <w:lang w:eastAsia="cs-CZ"/>
        </w:rPr>
        <w:t xml:space="preserve">  archivovat dokumenty související s realizací díla dle této smlouvy v souladu s platnými právními předpisy</w:t>
      </w:r>
      <w:r>
        <w:rPr>
          <w:rFonts w:ascii="Arial" w:hAnsi="Arial" w:cs="Arial"/>
          <w:lang w:eastAsia="cs-CZ"/>
        </w:rPr>
        <w:t xml:space="preserve">. </w:t>
      </w:r>
    </w:p>
    <w:p w:rsidR="002B67A4" w:rsidRDefault="002B67A4" w:rsidP="002B67A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2B67A4" w:rsidRDefault="002B67A4" w:rsidP="002B67A4">
      <w:pPr>
        <w:pStyle w:val="ODSTAVEC"/>
        <w:numPr>
          <w:ilvl w:val="0"/>
          <w:numId w:val="0"/>
        </w:numPr>
        <w:tabs>
          <w:tab w:val="num" w:pos="644"/>
        </w:tabs>
        <w:ind w:left="644" w:hanging="284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tab/>
      </w:r>
      <w:r>
        <w:rPr>
          <w:sz w:val="24"/>
          <w:szCs w:val="24"/>
        </w:rPr>
        <w:t>Zhotovitel se dále zavazuje, že po provedení díla dle této Smlouvy poskytne objednateli součinnost, aby objednatel mohl dostát svým povinnostem dle § 147a ZVZ, zejména mu na jeho žádost poskytne seznam subdodavatelů podílejících se na provádění díla.</w:t>
      </w:r>
    </w:p>
    <w:p w:rsidR="002B67A4" w:rsidRDefault="002B67A4" w:rsidP="002B67A4">
      <w:pPr>
        <w:outlineLvl w:val="0"/>
        <w:rPr>
          <w:rFonts w:cs="Arial"/>
          <w:szCs w:val="24"/>
        </w:rPr>
      </w:pPr>
    </w:p>
    <w:p w:rsidR="002B67A4" w:rsidRDefault="002B67A4" w:rsidP="002B67A4">
      <w:pPr>
        <w:outlineLvl w:val="0"/>
        <w:rPr>
          <w:rFonts w:cs="Arial"/>
          <w:b/>
          <w:lang w:eastAsia="en-US"/>
        </w:rPr>
      </w:pPr>
    </w:p>
    <w:p w:rsidR="002B67A4" w:rsidRDefault="002B67A4" w:rsidP="002B67A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XIII.</w:t>
      </w:r>
    </w:p>
    <w:p w:rsidR="002B67A4" w:rsidRDefault="002B67A4" w:rsidP="002B67A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Závěrečná ustanovení </w:t>
      </w:r>
    </w:p>
    <w:p w:rsidR="002B67A4" w:rsidRDefault="002B67A4" w:rsidP="002B67A4">
      <w:pPr>
        <w:jc w:val="center"/>
        <w:rPr>
          <w:rFonts w:cs="Arial"/>
          <w:b/>
        </w:rPr>
      </w:pPr>
    </w:p>
    <w:p w:rsidR="002B67A4" w:rsidRDefault="002B67A4" w:rsidP="002B67A4">
      <w:pPr>
        <w:jc w:val="center"/>
        <w:outlineLvl w:val="0"/>
        <w:rPr>
          <w:rFonts w:cs="Arial"/>
          <w:b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Pokud není v této smlouvě uvedeno jinak, řídí se vztahy zhotovitele a objednatele podle zákona č. 513/1991 Sb., obchodní zákoník v platném znění.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Všechny případné spory, které by mezi objednatelem a zhotovitelem vznikly, se strany zavazují řešit dohodou a není-li to možné, pak podle příslušných ustanovení právních předpisů České republiky. Soudem příslušným pro všechny spory vzniklé z této smlouvy mezi zhotoviteli a objednatelem je obecný soud objednatele, v případě právního nástupce objednatele nebo osoby, na níž byla převedena práva a povinností objednatele ze smlouvy obecný soud této osoby.</w:t>
      </w:r>
      <w:r>
        <w:t xml:space="preserve"> 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  <w:lang w:eastAsia="en-US"/>
        </w:rPr>
      </w:pPr>
      <w:r>
        <w:rPr>
          <w:rFonts w:cs="Arial"/>
        </w:rPr>
        <w:t xml:space="preserve">Tato smlouva je uzavírána na základě a v mezích usnesení Rady města č </w:t>
      </w:r>
      <w:r w:rsidR="004B38AD">
        <w:rPr>
          <w:rFonts w:cs="Arial"/>
        </w:rPr>
        <w:t xml:space="preserve">370/12 </w:t>
      </w:r>
      <w:r>
        <w:rPr>
          <w:rFonts w:cs="Arial"/>
        </w:rPr>
        <w:t xml:space="preserve"> ze dne </w:t>
      </w:r>
      <w:proofErr w:type="gramStart"/>
      <w:r w:rsidR="004C2DB8">
        <w:rPr>
          <w:rFonts w:cs="Arial"/>
        </w:rPr>
        <w:t>22.10.2012</w:t>
      </w:r>
      <w:proofErr w:type="gramEnd"/>
      <w:r w:rsidR="004C2DB8">
        <w:rPr>
          <w:rFonts w:cs="Arial"/>
        </w:rPr>
        <w:t>.</w:t>
      </w:r>
    </w:p>
    <w:p w:rsidR="002B67A4" w:rsidRDefault="002B67A4" w:rsidP="002B67A4">
      <w:pPr>
        <w:ind w:left="720"/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Tato smlouva je sepsána ve čtyřech vyhotoveních, z nichž objednatel obdrží dvě a zhotovitel dvě vyhotovení.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Účastníci prohlašují, že smlouvu přečetli, s jejím obsahem souhlasí, přičemž ji uzavírají svobodně a vážně, nikoliv v omylu či tísni za nápadně nevýhodných podmínek, což stvrzují svými podpisy.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Obsah smlouvy lze měnit jen na základě oboustranné dohody smluvních stran a to formou písemného dodatku ke smlouvě.</w:t>
      </w:r>
    </w:p>
    <w:p w:rsidR="002B67A4" w:rsidRDefault="002B67A4" w:rsidP="002B67A4">
      <w:pPr>
        <w:jc w:val="both"/>
        <w:rPr>
          <w:rFonts w:cs="Arial"/>
        </w:rPr>
      </w:pPr>
    </w:p>
    <w:p w:rsidR="002B67A4" w:rsidRDefault="002B67A4" w:rsidP="002B67A4">
      <w:pPr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Nedílnou součástí této smlouvy jsou následující přílohy: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Pr="005665FA" w:rsidRDefault="002B67A4" w:rsidP="002B67A4">
      <w:pPr>
        <w:ind w:left="2880" w:hanging="2160"/>
        <w:jc w:val="both"/>
        <w:rPr>
          <w:rFonts w:cs="Arial"/>
          <w:szCs w:val="24"/>
        </w:rPr>
      </w:pPr>
      <w:r w:rsidRPr="005665FA">
        <w:rPr>
          <w:rFonts w:cs="Arial"/>
          <w:szCs w:val="24"/>
        </w:rPr>
        <w:t>Příloha č. 1</w:t>
      </w:r>
      <w:r w:rsidRPr="005665FA">
        <w:rPr>
          <w:rFonts w:cs="Arial"/>
          <w:szCs w:val="24"/>
        </w:rPr>
        <w:tab/>
        <w:t>Nabídka dodavatele k veřejné zakázce „</w:t>
      </w:r>
      <w:r w:rsidRPr="005665FA">
        <w:rPr>
          <w:rFonts w:cs="Arial"/>
          <w:bCs/>
          <w:szCs w:val="24"/>
        </w:rPr>
        <w:t xml:space="preserve">Výběr dodavatele nových rozvodů strukturované kabeláže v budově Magistrátu města Chomutova ve Zborovské ulici </w:t>
      </w:r>
      <w:proofErr w:type="gramStart"/>
      <w:r w:rsidRPr="005665FA">
        <w:rPr>
          <w:rFonts w:cs="Arial"/>
          <w:bCs/>
          <w:szCs w:val="24"/>
        </w:rPr>
        <w:t>č.p.</w:t>
      </w:r>
      <w:proofErr w:type="gramEnd"/>
      <w:r w:rsidRPr="005665FA">
        <w:rPr>
          <w:rFonts w:cs="Arial"/>
          <w:bCs/>
          <w:szCs w:val="24"/>
        </w:rPr>
        <w:t xml:space="preserve"> 4602</w:t>
      </w:r>
      <w:r w:rsidRPr="005665FA">
        <w:rPr>
          <w:rFonts w:cs="Arial"/>
          <w:szCs w:val="24"/>
        </w:rPr>
        <w:t>“</w:t>
      </w:r>
    </w:p>
    <w:p w:rsidR="002B67A4" w:rsidRPr="005665FA" w:rsidRDefault="002B67A4" w:rsidP="002B67A4">
      <w:pPr>
        <w:ind w:left="1440" w:hanging="2160"/>
        <w:jc w:val="both"/>
        <w:rPr>
          <w:rFonts w:cs="Arial"/>
          <w:sz w:val="22"/>
          <w:szCs w:val="22"/>
        </w:rPr>
      </w:pPr>
    </w:p>
    <w:p w:rsidR="002B67A4" w:rsidRPr="005665FA" w:rsidRDefault="002B67A4" w:rsidP="005665FA">
      <w:pPr>
        <w:ind w:left="1440" w:hanging="720"/>
        <w:rPr>
          <w:rFonts w:cs="Arial"/>
          <w:sz w:val="22"/>
          <w:szCs w:val="22"/>
        </w:rPr>
      </w:pPr>
      <w:r w:rsidRPr="005665FA">
        <w:rPr>
          <w:rFonts w:cs="Arial"/>
          <w:szCs w:val="24"/>
        </w:rPr>
        <w:t xml:space="preserve">Příloha </w:t>
      </w:r>
      <w:proofErr w:type="gramStart"/>
      <w:r w:rsidRPr="005665FA">
        <w:rPr>
          <w:rFonts w:cs="Arial"/>
          <w:szCs w:val="24"/>
        </w:rPr>
        <w:t>č. 2</w:t>
      </w:r>
      <w:r w:rsidRPr="005665FA">
        <w:rPr>
          <w:rFonts w:cs="Arial"/>
          <w:szCs w:val="24"/>
        </w:rPr>
        <w:tab/>
      </w:r>
      <w:r w:rsidRPr="005665FA">
        <w:rPr>
          <w:rFonts w:cs="Arial"/>
          <w:szCs w:val="24"/>
        </w:rPr>
        <w:tab/>
        <w:t>Položkový</w:t>
      </w:r>
      <w:proofErr w:type="gramEnd"/>
      <w:r w:rsidRPr="005665FA">
        <w:rPr>
          <w:rFonts w:cs="Arial"/>
          <w:szCs w:val="24"/>
        </w:rPr>
        <w:t xml:space="preserve"> rozpočet</w:t>
      </w:r>
      <w:r w:rsidRPr="005665FA">
        <w:rPr>
          <w:rFonts w:cs="Arial"/>
          <w:sz w:val="22"/>
          <w:szCs w:val="22"/>
        </w:rPr>
        <w:t xml:space="preserve"> (1x v listinné, 1x v elektronické podobě)</w:t>
      </w:r>
    </w:p>
    <w:p w:rsidR="002B67A4" w:rsidRPr="005665FA" w:rsidRDefault="002B67A4" w:rsidP="002B67A4">
      <w:pPr>
        <w:numPr>
          <w:ilvl w:val="12"/>
          <w:numId w:val="0"/>
        </w:numPr>
        <w:ind w:left="2880" w:hanging="2160"/>
        <w:jc w:val="both"/>
        <w:rPr>
          <w:rFonts w:cs="Arial"/>
          <w:sz w:val="22"/>
          <w:szCs w:val="22"/>
          <w:lang w:eastAsia="en-US"/>
        </w:rPr>
      </w:pPr>
    </w:p>
    <w:p w:rsidR="002B67A4" w:rsidRPr="005665FA" w:rsidRDefault="002B67A4" w:rsidP="002B67A4">
      <w:pPr>
        <w:pStyle w:val="Textvbloku"/>
        <w:numPr>
          <w:ilvl w:val="12"/>
          <w:numId w:val="0"/>
        </w:numPr>
        <w:ind w:left="2880" w:right="0" w:hanging="2160"/>
        <w:rPr>
          <w:rFonts w:ascii="Arial" w:hAnsi="Arial" w:cs="Arial"/>
          <w:sz w:val="24"/>
          <w:szCs w:val="24"/>
        </w:rPr>
      </w:pPr>
      <w:r w:rsidRPr="005665FA">
        <w:rPr>
          <w:rFonts w:ascii="Arial" w:hAnsi="Arial" w:cs="Arial"/>
          <w:sz w:val="24"/>
          <w:szCs w:val="24"/>
        </w:rPr>
        <w:t xml:space="preserve">Příloha </w:t>
      </w:r>
      <w:proofErr w:type="gramStart"/>
      <w:r w:rsidRPr="005665FA">
        <w:rPr>
          <w:rFonts w:ascii="Arial" w:hAnsi="Arial" w:cs="Arial"/>
          <w:sz w:val="24"/>
          <w:szCs w:val="24"/>
        </w:rPr>
        <w:t>č. 3</w:t>
      </w:r>
      <w:r w:rsidRPr="005665FA">
        <w:rPr>
          <w:rFonts w:ascii="Arial" w:hAnsi="Arial" w:cs="Arial"/>
          <w:sz w:val="24"/>
          <w:szCs w:val="24"/>
        </w:rPr>
        <w:tab/>
        <w:t>Projektová</w:t>
      </w:r>
      <w:proofErr w:type="gramEnd"/>
      <w:r w:rsidRPr="005665FA">
        <w:rPr>
          <w:rFonts w:ascii="Arial" w:hAnsi="Arial" w:cs="Arial"/>
          <w:sz w:val="24"/>
          <w:szCs w:val="24"/>
        </w:rPr>
        <w:t xml:space="preserve"> dokumentace</w:t>
      </w:r>
    </w:p>
    <w:p w:rsidR="002B67A4" w:rsidRPr="005665FA" w:rsidRDefault="002B67A4" w:rsidP="002B67A4">
      <w:pPr>
        <w:ind w:hanging="2160"/>
        <w:jc w:val="both"/>
        <w:rPr>
          <w:rFonts w:cs="Arial"/>
          <w:szCs w:val="24"/>
        </w:rPr>
      </w:pPr>
    </w:p>
    <w:p w:rsidR="002B67A4" w:rsidRPr="005665FA" w:rsidRDefault="002B67A4" w:rsidP="002B67A4">
      <w:pPr>
        <w:ind w:firstLine="720"/>
        <w:jc w:val="both"/>
        <w:rPr>
          <w:rFonts w:cs="Arial"/>
          <w:szCs w:val="24"/>
        </w:rPr>
      </w:pPr>
      <w:r w:rsidRPr="005665FA">
        <w:rPr>
          <w:rFonts w:cs="Arial"/>
          <w:szCs w:val="24"/>
        </w:rPr>
        <w:t>Příloha č. 4</w:t>
      </w:r>
      <w:r w:rsidRPr="005665FA">
        <w:rPr>
          <w:rFonts w:cs="Arial"/>
          <w:szCs w:val="24"/>
        </w:rPr>
        <w:tab/>
      </w:r>
      <w:r w:rsidRPr="005665FA">
        <w:rPr>
          <w:rFonts w:cs="Arial"/>
          <w:szCs w:val="24"/>
        </w:rPr>
        <w:tab/>
        <w:t>Seznam subdodavatelů</w:t>
      </w:r>
    </w:p>
    <w:p w:rsidR="002B67A4" w:rsidRPr="005665FA" w:rsidRDefault="002B67A4" w:rsidP="002B67A4">
      <w:pPr>
        <w:ind w:hanging="2160"/>
        <w:jc w:val="both"/>
        <w:rPr>
          <w:rFonts w:cs="Arial"/>
          <w:szCs w:val="24"/>
        </w:rPr>
      </w:pPr>
    </w:p>
    <w:p w:rsidR="002B67A4" w:rsidRPr="005665FA" w:rsidRDefault="002B67A4" w:rsidP="002B67A4">
      <w:pPr>
        <w:ind w:firstLine="720"/>
        <w:jc w:val="both"/>
        <w:rPr>
          <w:rFonts w:cs="Arial"/>
          <w:szCs w:val="24"/>
        </w:rPr>
      </w:pPr>
      <w:r w:rsidRPr="005665FA">
        <w:rPr>
          <w:rFonts w:cs="Arial"/>
          <w:szCs w:val="24"/>
        </w:rPr>
        <w:t>Příloha č. 5</w:t>
      </w:r>
      <w:r w:rsidRPr="005665FA">
        <w:rPr>
          <w:rFonts w:cs="Arial"/>
          <w:szCs w:val="24"/>
        </w:rPr>
        <w:tab/>
      </w:r>
      <w:r w:rsidRPr="005665FA">
        <w:rPr>
          <w:rFonts w:cs="Arial"/>
          <w:szCs w:val="24"/>
        </w:rPr>
        <w:tab/>
        <w:t>Pojistná smlouva/ Pojistný certifikát</w:t>
      </w:r>
    </w:p>
    <w:p w:rsidR="002B67A4" w:rsidRPr="005665FA" w:rsidRDefault="002B67A4" w:rsidP="002B67A4">
      <w:pPr>
        <w:jc w:val="both"/>
        <w:rPr>
          <w:rFonts w:cs="Arial"/>
          <w:szCs w:val="24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>V……………………dne………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Chomutově dne………………….</w:t>
      </w:r>
    </w:p>
    <w:p w:rsidR="002B67A4" w:rsidRDefault="002B67A4" w:rsidP="002B67A4">
      <w:pPr>
        <w:rPr>
          <w:rFonts w:cs="Arial"/>
        </w:rPr>
      </w:pPr>
    </w:p>
    <w:p w:rsidR="009E5EA6" w:rsidRDefault="009E5EA6" w:rsidP="002B67A4">
      <w:pPr>
        <w:rPr>
          <w:rFonts w:cs="Arial"/>
        </w:rPr>
      </w:pPr>
    </w:p>
    <w:p w:rsidR="009E5EA6" w:rsidRDefault="009E5EA6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>Zhotovitel: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Objednatel: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>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…………………………………….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Statutární město Chomutov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Mgr. Jan Mareš</w:t>
      </w:r>
    </w:p>
    <w:p w:rsidR="002B67A4" w:rsidRDefault="002B67A4" w:rsidP="002B67A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Primátor</w:t>
      </w:r>
    </w:p>
    <w:p w:rsidR="002B67A4" w:rsidRDefault="002B67A4" w:rsidP="002B67A4">
      <w:pPr>
        <w:rPr>
          <w:rFonts w:ascii="Times New Roman" w:hAnsi="Times New Roman"/>
        </w:rPr>
      </w:pPr>
    </w:p>
    <w:p w:rsidR="002B67A4" w:rsidRDefault="002B67A4" w:rsidP="002B67A4"/>
    <w:p w:rsidR="002B67A4" w:rsidRDefault="002B67A4" w:rsidP="002B67A4"/>
    <w:p w:rsidR="002B67A4" w:rsidRDefault="002B67A4" w:rsidP="002B67A4"/>
    <w:p w:rsidR="00E044A9" w:rsidRDefault="00E044A9" w:rsidP="002B67A4"/>
    <w:p w:rsidR="002B67A4" w:rsidRDefault="002B67A4" w:rsidP="002B67A4"/>
    <w:p w:rsidR="002B67A4" w:rsidRDefault="002B67A4" w:rsidP="002B67A4">
      <w:pPr>
        <w:rPr>
          <w:rFonts w:cs="Arial"/>
        </w:rPr>
      </w:pPr>
      <w:r>
        <w:rPr>
          <w:rFonts w:cs="Arial"/>
        </w:rPr>
        <w:lastRenderedPageBreak/>
        <w:t xml:space="preserve">Příloha č.1 – </w:t>
      </w:r>
      <w:proofErr w:type="gramStart"/>
      <w:r>
        <w:rPr>
          <w:rFonts w:cs="Arial"/>
        </w:rPr>
        <w:t>nabídka  dodavatele</w:t>
      </w:r>
      <w:proofErr w:type="gramEnd"/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Příloha </w:t>
      </w:r>
      <w:proofErr w:type="gramStart"/>
      <w:r>
        <w:rPr>
          <w:rFonts w:cs="Arial"/>
        </w:rPr>
        <w:t>č.2 – položkový</w:t>
      </w:r>
      <w:proofErr w:type="gramEnd"/>
      <w:r>
        <w:rPr>
          <w:rFonts w:cs="Arial"/>
        </w:rPr>
        <w:t xml:space="preserve"> rozpočet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8B153F" w:rsidRDefault="002B67A4" w:rsidP="002B67A4">
      <w:pPr>
        <w:rPr>
          <w:rFonts w:cs="Arial"/>
        </w:rPr>
      </w:pPr>
      <w:r>
        <w:rPr>
          <w:rFonts w:cs="Arial"/>
        </w:rPr>
        <w:t xml:space="preserve">Příloha </w:t>
      </w:r>
      <w:proofErr w:type="gramStart"/>
      <w:r>
        <w:rPr>
          <w:rFonts w:cs="Arial"/>
        </w:rPr>
        <w:t>č.3 – projektová</w:t>
      </w:r>
      <w:proofErr w:type="gramEnd"/>
      <w:r>
        <w:rPr>
          <w:rFonts w:cs="Arial"/>
        </w:rPr>
        <w:t xml:space="preserve">  dokumentace  vč. specifikace účelu použití, technických </w:t>
      </w:r>
    </w:p>
    <w:p w:rsidR="002B67A4" w:rsidRDefault="008B153F" w:rsidP="002B67A4">
      <w:pPr>
        <w:rPr>
          <w:rFonts w:cs="Arial"/>
        </w:rPr>
      </w:pPr>
      <w:r>
        <w:rPr>
          <w:rFonts w:cs="Arial"/>
        </w:rPr>
        <w:t xml:space="preserve">                     </w:t>
      </w:r>
      <w:bookmarkStart w:id="0" w:name="_GoBack"/>
      <w:bookmarkEnd w:id="0"/>
      <w:r w:rsidR="002B67A4">
        <w:rPr>
          <w:rFonts w:cs="Arial"/>
        </w:rPr>
        <w:t>parametrů a schémat zapojení aktivních prvků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  <w:r>
        <w:rPr>
          <w:rFonts w:cs="Arial"/>
        </w:rPr>
        <w:t xml:space="preserve">Příloha </w:t>
      </w:r>
      <w:proofErr w:type="gramStart"/>
      <w:r>
        <w:rPr>
          <w:rFonts w:cs="Arial"/>
        </w:rPr>
        <w:t>č.4 – seznam</w:t>
      </w:r>
      <w:proofErr w:type="gramEnd"/>
      <w:r>
        <w:rPr>
          <w:rFonts w:cs="Arial"/>
        </w:rPr>
        <w:t xml:space="preserve"> subdodavatelů</w:t>
      </w: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Default="002B67A4" w:rsidP="002B67A4">
      <w:pPr>
        <w:rPr>
          <w:rFonts w:cs="Arial"/>
        </w:rPr>
      </w:pPr>
    </w:p>
    <w:p w:rsidR="002B67A4" w:rsidRPr="008B06EB" w:rsidRDefault="002B67A4" w:rsidP="002B67A4">
      <w:pPr>
        <w:rPr>
          <w:rFonts w:cs="Arial"/>
        </w:rPr>
      </w:pPr>
      <w:r>
        <w:rPr>
          <w:rFonts w:cs="Arial"/>
        </w:rPr>
        <w:t xml:space="preserve">Příloha </w:t>
      </w:r>
      <w:proofErr w:type="gramStart"/>
      <w:r>
        <w:rPr>
          <w:rFonts w:cs="Arial"/>
        </w:rPr>
        <w:t>č.5 – pojistná</w:t>
      </w:r>
      <w:proofErr w:type="gramEnd"/>
      <w:r>
        <w:rPr>
          <w:rFonts w:cs="Arial"/>
        </w:rPr>
        <w:t xml:space="preserve"> smlouva/pojistný certifikát</w:t>
      </w:r>
    </w:p>
    <w:p w:rsidR="002B67A4" w:rsidRDefault="002B67A4" w:rsidP="002B67A4">
      <w:pPr>
        <w:tabs>
          <w:tab w:val="left" w:pos="-2806"/>
          <w:tab w:val="left" w:pos="-2749"/>
        </w:tabs>
        <w:spacing w:before="120" w:after="120"/>
        <w:ind w:right="215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A118EE" w:rsidRDefault="00A118EE"/>
    <w:sectPr w:rsidR="00A1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3F"/>
    <w:multiLevelType w:val="hybridMultilevel"/>
    <w:tmpl w:val="BFACCCD2"/>
    <w:lvl w:ilvl="0" w:tplc="2194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306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A2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63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0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ACD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8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AAF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646B5"/>
    <w:multiLevelType w:val="hybridMultilevel"/>
    <w:tmpl w:val="D56E5FB4"/>
    <w:lvl w:ilvl="0" w:tplc="75C6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224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B005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A66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C76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CF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1F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4AD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7931"/>
    <w:multiLevelType w:val="hybridMultilevel"/>
    <w:tmpl w:val="E2F442B4"/>
    <w:lvl w:ilvl="0" w:tplc="63C0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A67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06F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AE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CBE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A51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87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468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84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5E14"/>
    <w:multiLevelType w:val="hybridMultilevel"/>
    <w:tmpl w:val="BA1C443E"/>
    <w:lvl w:ilvl="0" w:tplc="EE2EFE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36B5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E7089D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1C9F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144BF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2DB6E7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8880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C56F44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1826D71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13462"/>
    <w:multiLevelType w:val="hybridMultilevel"/>
    <w:tmpl w:val="4C98D9AE"/>
    <w:lvl w:ilvl="0" w:tplc="6BD6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2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AB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CF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02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E0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8C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81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89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90F2B"/>
    <w:multiLevelType w:val="hybridMultilevel"/>
    <w:tmpl w:val="4D006954"/>
    <w:lvl w:ilvl="0" w:tplc="FF7A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A30EA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2" w:tplc="E084E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ED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69B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C4A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28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B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4E5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D6C66"/>
    <w:multiLevelType w:val="hybridMultilevel"/>
    <w:tmpl w:val="BBB00572"/>
    <w:lvl w:ilvl="0" w:tplc="211A6A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B2D25"/>
    <w:multiLevelType w:val="hybridMultilevel"/>
    <w:tmpl w:val="59A463AA"/>
    <w:lvl w:ilvl="0" w:tplc="796C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F7EE18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26BBA"/>
    <w:multiLevelType w:val="hybridMultilevel"/>
    <w:tmpl w:val="3036F3BA"/>
    <w:lvl w:ilvl="0" w:tplc="BAAE26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A136C"/>
    <w:multiLevelType w:val="hybridMultilevel"/>
    <w:tmpl w:val="27485AD8"/>
    <w:lvl w:ilvl="0" w:tplc="2F24BE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96F35"/>
    <w:multiLevelType w:val="hybridMultilevel"/>
    <w:tmpl w:val="1374A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222DC"/>
    <w:multiLevelType w:val="hybridMultilevel"/>
    <w:tmpl w:val="A544A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A6677"/>
    <w:multiLevelType w:val="hybridMultilevel"/>
    <w:tmpl w:val="5644FF6A"/>
    <w:lvl w:ilvl="0" w:tplc="F346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6C1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C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F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3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C0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88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88F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74696"/>
    <w:multiLevelType w:val="hybridMultilevel"/>
    <w:tmpl w:val="8B1293EC"/>
    <w:lvl w:ilvl="0" w:tplc="48CC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C0F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439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C6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A3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804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8B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8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ADF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31CE2"/>
    <w:multiLevelType w:val="hybridMultilevel"/>
    <w:tmpl w:val="A34E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781165DD"/>
    <w:multiLevelType w:val="hybridMultilevel"/>
    <w:tmpl w:val="01BE41D4"/>
    <w:lvl w:ilvl="0" w:tplc="7CC8915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A5369E2A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i w:val="0"/>
      </w:rPr>
    </w:lvl>
    <w:lvl w:ilvl="2" w:tplc="470C0EB6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9E0E2516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3CF28AB8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2338A376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4FA4BC1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3D9850A2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DA1CFB0C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7DB43661"/>
    <w:multiLevelType w:val="hybridMultilevel"/>
    <w:tmpl w:val="E59C1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62E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7454C"/>
    <w:multiLevelType w:val="hybridMultilevel"/>
    <w:tmpl w:val="724C42D2"/>
    <w:lvl w:ilvl="0" w:tplc="6F7C7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4"/>
    <w:rsid w:val="00032FC5"/>
    <w:rsid w:val="00153FC7"/>
    <w:rsid w:val="001D7326"/>
    <w:rsid w:val="002B67A4"/>
    <w:rsid w:val="00427C8E"/>
    <w:rsid w:val="004B38AD"/>
    <w:rsid w:val="004C2DB8"/>
    <w:rsid w:val="005665FA"/>
    <w:rsid w:val="006D139E"/>
    <w:rsid w:val="008B153F"/>
    <w:rsid w:val="009E5EA6"/>
    <w:rsid w:val="00A118EE"/>
    <w:rsid w:val="00E044A9"/>
    <w:rsid w:val="00E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7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67A4"/>
    <w:pPr>
      <w:keepNext/>
      <w:pBdr>
        <w:bottom w:val="single" w:sz="4" w:space="1" w:color="auto"/>
      </w:pBdr>
      <w:jc w:val="center"/>
      <w:outlineLvl w:val="0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rsid w:val="002B67A4"/>
    <w:pPr>
      <w:keepNext/>
      <w:tabs>
        <w:tab w:val="left" w:pos="-1560"/>
      </w:tabs>
      <w:jc w:val="both"/>
      <w:outlineLvl w:val="7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67A4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B67A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B67A4"/>
    <w:pPr>
      <w:tabs>
        <w:tab w:val="left" w:pos="0"/>
        <w:tab w:val="left" w:pos="7371"/>
      </w:tabs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2B67A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B6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67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2B67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67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B67A4"/>
    <w:pPr>
      <w:jc w:val="center"/>
    </w:pPr>
    <w:rPr>
      <w:rFonts w:ascii="Times New Roman" w:hAnsi="Times New Roman"/>
      <w:b/>
      <w:color w:val="000000"/>
    </w:rPr>
  </w:style>
  <w:style w:type="character" w:customStyle="1" w:styleId="NzevChar">
    <w:name w:val="Název Char"/>
    <w:basedOn w:val="Standardnpsmoodstavce"/>
    <w:link w:val="Nzev"/>
    <w:rsid w:val="002B67A4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2B67A4"/>
    <w:pPr>
      <w:overflowPunct w:val="0"/>
      <w:autoSpaceDE w:val="0"/>
      <w:autoSpaceDN w:val="0"/>
      <w:adjustRightInd w:val="0"/>
      <w:ind w:left="709" w:right="284"/>
      <w:jc w:val="both"/>
    </w:pPr>
    <w:rPr>
      <w:rFonts w:ascii="Verdana" w:hAnsi="Verdana"/>
      <w:sz w:val="20"/>
    </w:rPr>
  </w:style>
  <w:style w:type="character" w:customStyle="1" w:styleId="BezmezerChar">
    <w:name w:val="Bez mezer Char"/>
    <w:link w:val="Bezmezer"/>
    <w:locked/>
    <w:rsid w:val="002B67A4"/>
    <w:rPr>
      <w:rFonts w:ascii="Calibri" w:eastAsia="Calibri" w:hAnsi="Calibri" w:cs="Calibri"/>
    </w:rPr>
  </w:style>
  <w:style w:type="paragraph" w:styleId="Bezmezer">
    <w:name w:val="No Spacing"/>
    <w:link w:val="BezmezerChar"/>
    <w:qFormat/>
    <w:rsid w:val="002B67A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ka">
    <w:name w:val="Řádka"/>
    <w:rsid w:val="002B6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dokumentu">
    <w:name w:val="Text dokumentu"/>
    <w:rsid w:val="002B67A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Bezmezer"/>
    <w:rsid w:val="002B67A4"/>
    <w:pPr>
      <w:numPr>
        <w:ilvl w:val="1"/>
        <w:numId w:val="1"/>
      </w:numPr>
      <w:tabs>
        <w:tab w:val="clear" w:pos="360"/>
        <w:tab w:val="num" w:pos="1440"/>
        <w:tab w:val="num" w:pos="1800"/>
      </w:tabs>
      <w:spacing w:before="120"/>
      <w:ind w:left="1800" w:hanging="7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B67A4"/>
    <w:pPr>
      <w:numPr>
        <w:numId w:val="1"/>
      </w:numPr>
      <w:tabs>
        <w:tab w:val="clear" w:pos="360"/>
        <w:tab w:val="num" w:pos="284"/>
        <w:tab w:val="num" w:pos="1068"/>
      </w:tabs>
      <w:spacing w:before="360"/>
      <w:ind w:left="1068" w:firstLine="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7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67A4"/>
    <w:pPr>
      <w:keepNext/>
      <w:pBdr>
        <w:bottom w:val="single" w:sz="4" w:space="1" w:color="auto"/>
      </w:pBdr>
      <w:jc w:val="center"/>
      <w:outlineLvl w:val="0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rsid w:val="002B67A4"/>
    <w:pPr>
      <w:keepNext/>
      <w:tabs>
        <w:tab w:val="left" w:pos="-1560"/>
      </w:tabs>
      <w:jc w:val="both"/>
      <w:outlineLvl w:val="7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67A4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B67A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B67A4"/>
    <w:pPr>
      <w:tabs>
        <w:tab w:val="left" w:pos="0"/>
        <w:tab w:val="left" w:pos="7371"/>
      </w:tabs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2B67A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B6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67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2B67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67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B67A4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B67A4"/>
    <w:pPr>
      <w:jc w:val="center"/>
    </w:pPr>
    <w:rPr>
      <w:rFonts w:ascii="Times New Roman" w:hAnsi="Times New Roman"/>
      <w:b/>
      <w:color w:val="000000"/>
    </w:rPr>
  </w:style>
  <w:style w:type="character" w:customStyle="1" w:styleId="NzevChar">
    <w:name w:val="Název Char"/>
    <w:basedOn w:val="Standardnpsmoodstavce"/>
    <w:link w:val="Nzev"/>
    <w:rsid w:val="002B67A4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2B67A4"/>
    <w:pPr>
      <w:overflowPunct w:val="0"/>
      <w:autoSpaceDE w:val="0"/>
      <w:autoSpaceDN w:val="0"/>
      <w:adjustRightInd w:val="0"/>
      <w:ind w:left="709" w:right="284"/>
      <w:jc w:val="both"/>
    </w:pPr>
    <w:rPr>
      <w:rFonts w:ascii="Verdana" w:hAnsi="Verdana"/>
      <w:sz w:val="20"/>
    </w:rPr>
  </w:style>
  <w:style w:type="character" w:customStyle="1" w:styleId="BezmezerChar">
    <w:name w:val="Bez mezer Char"/>
    <w:link w:val="Bezmezer"/>
    <w:locked/>
    <w:rsid w:val="002B67A4"/>
    <w:rPr>
      <w:rFonts w:ascii="Calibri" w:eastAsia="Calibri" w:hAnsi="Calibri" w:cs="Calibri"/>
    </w:rPr>
  </w:style>
  <w:style w:type="paragraph" w:styleId="Bezmezer">
    <w:name w:val="No Spacing"/>
    <w:link w:val="BezmezerChar"/>
    <w:qFormat/>
    <w:rsid w:val="002B67A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ka">
    <w:name w:val="Řádka"/>
    <w:rsid w:val="002B6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dokumentu">
    <w:name w:val="Text dokumentu"/>
    <w:rsid w:val="002B67A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Bezmezer"/>
    <w:rsid w:val="002B67A4"/>
    <w:pPr>
      <w:numPr>
        <w:ilvl w:val="1"/>
        <w:numId w:val="1"/>
      </w:numPr>
      <w:tabs>
        <w:tab w:val="clear" w:pos="360"/>
        <w:tab w:val="num" w:pos="1440"/>
        <w:tab w:val="num" w:pos="1800"/>
      </w:tabs>
      <w:spacing w:before="120"/>
      <w:ind w:left="1800" w:hanging="7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B67A4"/>
    <w:pPr>
      <w:numPr>
        <w:numId w:val="1"/>
      </w:numPr>
      <w:tabs>
        <w:tab w:val="clear" w:pos="360"/>
        <w:tab w:val="num" w:pos="284"/>
        <w:tab w:val="num" w:pos="1068"/>
      </w:tabs>
      <w:spacing w:before="360"/>
      <w:ind w:left="1068" w:firstLine="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8E9D-4F60-4DCD-BDF2-A008815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3232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12</cp:revision>
  <dcterms:created xsi:type="dcterms:W3CDTF">2012-10-22T15:31:00Z</dcterms:created>
  <dcterms:modified xsi:type="dcterms:W3CDTF">2012-10-23T12:36:00Z</dcterms:modified>
</cp:coreProperties>
</file>