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45BAE" w14:textId="77777777" w:rsidR="0039119F" w:rsidRDefault="0039119F" w:rsidP="00B21821">
      <w:pPr>
        <w:spacing w:after="0" w:line="240" w:lineRule="auto"/>
        <w:jc w:val="center"/>
        <w:rPr>
          <w:b/>
          <w:sz w:val="32"/>
          <w:szCs w:val="32"/>
        </w:rPr>
      </w:pPr>
      <w:bookmarkStart w:id="0" w:name="_GoBack"/>
      <w:bookmarkEnd w:id="0"/>
    </w:p>
    <w:p w14:paraId="233E0D96" w14:textId="77777777" w:rsidR="00B15ADB" w:rsidRPr="004604D6" w:rsidRDefault="0039119F" w:rsidP="00B21821">
      <w:pPr>
        <w:spacing w:after="0" w:line="240" w:lineRule="auto"/>
        <w:jc w:val="center"/>
        <w:rPr>
          <w:b/>
          <w:sz w:val="32"/>
          <w:szCs w:val="32"/>
        </w:rPr>
      </w:pPr>
      <w:r>
        <w:rPr>
          <w:b/>
          <w:sz w:val="32"/>
          <w:szCs w:val="32"/>
        </w:rPr>
        <w:t xml:space="preserve">PŘÍKAZNÍ </w:t>
      </w:r>
      <w:r w:rsidR="00450C47" w:rsidRPr="004604D6">
        <w:rPr>
          <w:b/>
          <w:sz w:val="32"/>
          <w:szCs w:val="32"/>
        </w:rPr>
        <w:t>SMLOUVA</w:t>
      </w:r>
    </w:p>
    <w:p w14:paraId="1E9BF222" w14:textId="77777777" w:rsidR="00450C47" w:rsidRDefault="009473AC" w:rsidP="00B21821">
      <w:pPr>
        <w:spacing w:after="0" w:line="240" w:lineRule="auto"/>
        <w:jc w:val="center"/>
      </w:pPr>
      <w:r w:rsidRPr="00064933">
        <w:t>uzavřená dle § 2</w:t>
      </w:r>
      <w:r w:rsidR="0039119F">
        <w:t>430</w:t>
      </w:r>
      <w:r w:rsidRPr="00064933">
        <w:t xml:space="preserve"> zákona č. 89/2012 Sb., občanský zákoník</w:t>
      </w:r>
    </w:p>
    <w:p w14:paraId="5FA4D67F" w14:textId="77777777" w:rsidR="009473AC" w:rsidRDefault="009473AC" w:rsidP="00B21821">
      <w:pPr>
        <w:spacing w:after="0" w:line="240" w:lineRule="auto"/>
      </w:pPr>
    </w:p>
    <w:p w14:paraId="51C59F4D" w14:textId="77777777" w:rsidR="00450C47" w:rsidRPr="00450C47" w:rsidRDefault="00450C47" w:rsidP="00B21821">
      <w:pPr>
        <w:spacing w:after="0" w:line="240" w:lineRule="auto"/>
      </w:pPr>
      <w:r w:rsidRPr="00450C47">
        <w:t>Smluvní strany:</w:t>
      </w:r>
    </w:p>
    <w:p w14:paraId="257D2CA8" w14:textId="77777777" w:rsidR="00450C47" w:rsidRDefault="00450C47" w:rsidP="00B21821">
      <w:pPr>
        <w:spacing w:after="0" w:line="240" w:lineRule="auto"/>
      </w:pPr>
    </w:p>
    <w:p w14:paraId="4E270125" w14:textId="77777777" w:rsidR="00450C47" w:rsidRPr="00B21821" w:rsidRDefault="00450C47" w:rsidP="00B21821">
      <w:pPr>
        <w:spacing w:after="0" w:line="240" w:lineRule="auto"/>
      </w:pPr>
      <w:r w:rsidRPr="00B21821">
        <w:t>Název:</w:t>
      </w:r>
      <w:r w:rsidRPr="00B21821">
        <w:tab/>
      </w:r>
      <w:r w:rsidRPr="00B21821">
        <w:tab/>
      </w:r>
      <w:r w:rsidRPr="00B21821">
        <w:tab/>
        <w:t>STATUTÁRNÍ MĚSTO CHOMUTOV</w:t>
      </w:r>
    </w:p>
    <w:p w14:paraId="4963D9A8" w14:textId="77777777" w:rsidR="00450C47" w:rsidRPr="00B21821" w:rsidRDefault="00450C47" w:rsidP="00B21821">
      <w:pPr>
        <w:spacing w:after="0" w:line="240" w:lineRule="auto"/>
      </w:pPr>
      <w:r w:rsidRPr="00B21821">
        <w:t>Sídlo:</w:t>
      </w:r>
      <w:r w:rsidRPr="00B21821">
        <w:tab/>
      </w:r>
      <w:r w:rsidRPr="00B21821">
        <w:tab/>
      </w:r>
      <w:r w:rsidRPr="00B21821">
        <w:tab/>
        <w:t>Zborovská 4602, 430 28 Chomutov</w:t>
      </w:r>
    </w:p>
    <w:p w14:paraId="16A1ED7B" w14:textId="77777777" w:rsidR="00450C47" w:rsidRPr="00B21821" w:rsidRDefault="00450C47" w:rsidP="00B21821">
      <w:pPr>
        <w:spacing w:after="0" w:line="240" w:lineRule="auto"/>
      </w:pPr>
      <w:r w:rsidRPr="00B21821">
        <w:t>Zastup</w:t>
      </w:r>
      <w:r w:rsidR="009473AC" w:rsidRPr="00B21821">
        <w:t>uje</w:t>
      </w:r>
      <w:r w:rsidRPr="00B21821">
        <w:t>:</w:t>
      </w:r>
      <w:r w:rsidRPr="00B21821">
        <w:tab/>
      </w:r>
      <w:r w:rsidRPr="00B21821">
        <w:tab/>
      </w:r>
      <w:r w:rsidR="00E37631">
        <w:t>JUDr. Marek HRABÁČ</w:t>
      </w:r>
      <w:r w:rsidR="009473AC" w:rsidRPr="00B21821">
        <w:t>,</w:t>
      </w:r>
      <w:r w:rsidRPr="00B21821">
        <w:t xml:space="preserve"> primátor</w:t>
      </w:r>
    </w:p>
    <w:p w14:paraId="5D204D4A" w14:textId="77777777" w:rsidR="00450C47" w:rsidRPr="00B21821" w:rsidRDefault="00450C47" w:rsidP="00B21821">
      <w:pPr>
        <w:spacing w:after="0" w:line="240" w:lineRule="auto"/>
      </w:pPr>
      <w:r w:rsidRPr="00B21821">
        <w:t>IČ:</w:t>
      </w:r>
      <w:r w:rsidRPr="00B21821">
        <w:tab/>
      </w:r>
      <w:r w:rsidRPr="00B21821">
        <w:tab/>
      </w:r>
      <w:r w:rsidRPr="00B21821">
        <w:tab/>
        <w:t>00261891</w:t>
      </w:r>
    </w:p>
    <w:p w14:paraId="3B420645" w14:textId="77777777" w:rsidR="00450C47" w:rsidRPr="00B21821" w:rsidRDefault="00450C47" w:rsidP="00B21821">
      <w:pPr>
        <w:spacing w:after="0" w:line="240" w:lineRule="auto"/>
      </w:pPr>
      <w:r w:rsidRPr="00B21821">
        <w:t>DIČ:</w:t>
      </w:r>
      <w:r w:rsidRPr="00B21821">
        <w:tab/>
      </w:r>
      <w:r w:rsidRPr="00B21821">
        <w:tab/>
      </w:r>
      <w:r w:rsidRPr="00B21821">
        <w:tab/>
        <w:t>CZ00261891</w:t>
      </w:r>
    </w:p>
    <w:p w14:paraId="6EF75E9A" w14:textId="77777777" w:rsidR="00450C47" w:rsidRPr="00B21821" w:rsidRDefault="00450C47" w:rsidP="00B21821">
      <w:pPr>
        <w:spacing w:after="0" w:line="240" w:lineRule="auto"/>
      </w:pPr>
      <w:r w:rsidRPr="00B21821">
        <w:t xml:space="preserve">Bankovní spojení: </w:t>
      </w:r>
      <w:r w:rsidRPr="00B21821">
        <w:tab/>
      </w:r>
      <w:proofErr w:type="spellStart"/>
      <w:r w:rsidR="00F31D6E" w:rsidRPr="00276DBD">
        <w:t>UniCredit</w:t>
      </w:r>
      <w:proofErr w:type="spellEnd"/>
      <w:r w:rsidR="00F31D6E" w:rsidRPr="00276DBD">
        <w:t xml:space="preserve"> Bank Czech Republic and Slovakia, a.s.</w:t>
      </w:r>
    </w:p>
    <w:p w14:paraId="22F53C79" w14:textId="77777777" w:rsidR="00450C47" w:rsidRPr="00B21821" w:rsidRDefault="00450C47" w:rsidP="00B21821">
      <w:pPr>
        <w:spacing w:after="0" w:line="240" w:lineRule="auto"/>
      </w:pPr>
      <w:r w:rsidRPr="00B21821">
        <w:t xml:space="preserve">Číslo účtu: </w:t>
      </w:r>
      <w:r w:rsidRPr="00B21821">
        <w:tab/>
      </w:r>
      <w:r w:rsidRPr="00B21821">
        <w:tab/>
      </w:r>
      <w:r w:rsidR="00F31D6E">
        <w:t>430043/2700</w:t>
      </w:r>
    </w:p>
    <w:p w14:paraId="351DB19E" w14:textId="77777777" w:rsidR="00450C47" w:rsidRPr="00B21821" w:rsidRDefault="00B21821" w:rsidP="00B21821">
      <w:pPr>
        <w:spacing w:after="0" w:line="240" w:lineRule="auto"/>
      </w:pPr>
      <w:r>
        <w:t>(</w:t>
      </w:r>
      <w:r w:rsidR="00450C47" w:rsidRPr="00B21821">
        <w:t xml:space="preserve">dále jen </w:t>
      </w:r>
      <w:r>
        <w:t>„</w:t>
      </w:r>
      <w:r w:rsidR="0039119F">
        <w:t>příkazce</w:t>
      </w:r>
      <w:r>
        <w:t>“)</w:t>
      </w:r>
    </w:p>
    <w:p w14:paraId="4F33D510" w14:textId="77777777" w:rsidR="00B21821" w:rsidRDefault="00B21821" w:rsidP="00B21821">
      <w:pPr>
        <w:spacing w:after="0" w:line="240" w:lineRule="auto"/>
      </w:pPr>
    </w:p>
    <w:p w14:paraId="1281986A" w14:textId="77777777" w:rsidR="00450C47" w:rsidRPr="00B21821" w:rsidRDefault="00450C47" w:rsidP="00B21821">
      <w:pPr>
        <w:spacing w:after="0" w:line="240" w:lineRule="auto"/>
      </w:pPr>
      <w:r w:rsidRPr="00B21821">
        <w:t>a</w:t>
      </w:r>
    </w:p>
    <w:p w14:paraId="10C0C692" w14:textId="77777777" w:rsidR="00B218EA" w:rsidRPr="00B21821" w:rsidRDefault="00B218EA" w:rsidP="00B21821">
      <w:pPr>
        <w:spacing w:after="0" w:line="240" w:lineRule="auto"/>
      </w:pPr>
    </w:p>
    <w:p w14:paraId="4E8E7B05" w14:textId="77777777" w:rsidR="00E37631" w:rsidRDefault="00450C47" w:rsidP="00B21821">
      <w:pPr>
        <w:spacing w:after="0" w:line="240" w:lineRule="auto"/>
      </w:pPr>
      <w:r w:rsidRPr="00B21821">
        <w:t>Název</w:t>
      </w:r>
      <w:r w:rsidR="001C399E">
        <w:t>:</w:t>
      </w:r>
      <w:r w:rsidR="00E20BF5">
        <w:tab/>
      </w:r>
    </w:p>
    <w:p w14:paraId="4B12608F" w14:textId="77777777" w:rsidR="009473AC" w:rsidRPr="00B21821" w:rsidRDefault="00450C47" w:rsidP="00B21821">
      <w:pPr>
        <w:spacing w:after="0" w:line="240" w:lineRule="auto"/>
      </w:pPr>
      <w:r w:rsidRPr="00B21821">
        <w:t>Sídlo:</w:t>
      </w:r>
      <w:r w:rsidR="00E20BF5">
        <w:tab/>
      </w:r>
      <w:r w:rsidR="00E20BF5">
        <w:tab/>
      </w:r>
      <w:r w:rsidR="00E20BF5">
        <w:tab/>
      </w:r>
    </w:p>
    <w:p w14:paraId="1B0F1D73" w14:textId="77777777" w:rsidR="00450C47" w:rsidRPr="00B21821" w:rsidRDefault="00450C47" w:rsidP="00B21821">
      <w:pPr>
        <w:spacing w:after="0" w:line="240" w:lineRule="auto"/>
      </w:pPr>
      <w:r w:rsidRPr="00B21821">
        <w:t>IČ:</w:t>
      </w:r>
      <w:r w:rsidRPr="00B21821">
        <w:tab/>
      </w:r>
      <w:r w:rsidRPr="00B21821">
        <w:tab/>
      </w:r>
      <w:r w:rsidRPr="00B21821">
        <w:tab/>
      </w:r>
    </w:p>
    <w:p w14:paraId="2DE993E7" w14:textId="77777777" w:rsidR="00450C47" w:rsidRPr="00B21821" w:rsidRDefault="00450C47" w:rsidP="00B21821">
      <w:pPr>
        <w:spacing w:after="0" w:line="240" w:lineRule="auto"/>
      </w:pPr>
      <w:r w:rsidRPr="00B21821">
        <w:t>DIČ:</w:t>
      </w:r>
      <w:r w:rsidR="001C399E">
        <w:tab/>
      </w:r>
      <w:r w:rsidR="001C399E">
        <w:tab/>
      </w:r>
    </w:p>
    <w:p w14:paraId="74DBD790" w14:textId="77777777" w:rsidR="00450C47" w:rsidRPr="00B21821" w:rsidRDefault="00450C47" w:rsidP="00B21821">
      <w:pPr>
        <w:spacing w:after="0" w:line="240" w:lineRule="auto"/>
      </w:pPr>
      <w:r w:rsidRPr="00B21821">
        <w:t>Bankovní spojení:</w:t>
      </w:r>
      <w:r w:rsidRPr="00B21821">
        <w:tab/>
      </w:r>
    </w:p>
    <w:p w14:paraId="30E99691" w14:textId="77777777" w:rsidR="00450C47" w:rsidRPr="00B21821" w:rsidRDefault="00450C47" w:rsidP="00B21821">
      <w:pPr>
        <w:spacing w:after="0" w:line="240" w:lineRule="auto"/>
      </w:pPr>
      <w:r w:rsidRPr="00B21821">
        <w:t>Číslo účtu:</w:t>
      </w:r>
      <w:r w:rsidRPr="00B21821">
        <w:tab/>
      </w:r>
      <w:r w:rsidR="001C399E">
        <w:tab/>
      </w:r>
      <w:r w:rsidRPr="00B21821">
        <w:tab/>
      </w:r>
    </w:p>
    <w:p w14:paraId="0C41F7D8" w14:textId="77777777" w:rsidR="0039119F" w:rsidRDefault="0039119F" w:rsidP="00B21821">
      <w:pPr>
        <w:spacing w:after="0" w:line="240" w:lineRule="auto"/>
      </w:pPr>
      <w:r>
        <w:t>Tel./fax:</w:t>
      </w:r>
    </w:p>
    <w:p w14:paraId="59CDD1AA" w14:textId="77777777" w:rsidR="0039119F" w:rsidRDefault="0039119F" w:rsidP="00B21821">
      <w:pPr>
        <w:spacing w:after="0" w:line="240" w:lineRule="auto"/>
      </w:pPr>
      <w:r>
        <w:t>e-mail:</w:t>
      </w:r>
    </w:p>
    <w:p w14:paraId="47F14970" w14:textId="77777777" w:rsidR="00450C47" w:rsidRPr="00B21821" w:rsidRDefault="00B21821" w:rsidP="00B21821">
      <w:pPr>
        <w:spacing w:after="0" w:line="240" w:lineRule="auto"/>
      </w:pPr>
      <w:r>
        <w:t>(</w:t>
      </w:r>
      <w:r w:rsidR="00450C47" w:rsidRPr="00B21821">
        <w:t>dále jen</w:t>
      </w:r>
      <w:r>
        <w:t xml:space="preserve"> „</w:t>
      </w:r>
      <w:r w:rsidR="0039119F">
        <w:t>příkazník</w:t>
      </w:r>
      <w:r>
        <w:t>“)</w:t>
      </w:r>
    </w:p>
    <w:p w14:paraId="0E9B2FFF" w14:textId="77777777" w:rsidR="00450C47" w:rsidRPr="00450C47" w:rsidRDefault="00450C47" w:rsidP="00B21821">
      <w:pPr>
        <w:spacing w:after="0" w:line="240" w:lineRule="auto"/>
      </w:pPr>
    </w:p>
    <w:p w14:paraId="728D0919" w14:textId="77777777" w:rsidR="00B21821" w:rsidRDefault="00B21821" w:rsidP="00B21821">
      <w:pPr>
        <w:spacing w:after="0" w:line="240" w:lineRule="auto"/>
      </w:pPr>
    </w:p>
    <w:p w14:paraId="27A2FE84" w14:textId="77777777" w:rsidR="00B21821" w:rsidRPr="00450C47" w:rsidRDefault="00B21821" w:rsidP="00B21821">
      <w:pPr>
        <w:spacing w:after="0" w:line="240" w:lineRule="auto"/>
      </w:pPr>
    </w:p>
    <w:p w14:paraId="330AE04D" w14:textId="77777777" w:rsidR="0039119F" w:rsidRDefault="0039119F" w:rsidP="0039119F">
      <w:pPr>
        <w:pStyle w:val="Nadpis1"/>
        <w:spacing w:before="0" w:line="240" w:lineRule="auto"/>
      </w:pPr>
      <w:r>
        <w:t>Článek první</w:t>
      </w:r>
    </w:p>
    <w:p w14:paraId="434BB55A" w14:textId="77777777" w:rsidR="0052453B" w:rsidRDefault="00450C47" w:rsidP="00290F23">
      <w:pPr>
        <w:pStyle w:val="Nadpis1"/>
        <w:spacing w:before="0" w:after="240" w:line="240" w:lineRule="auto"/>
      </w:pPr>
      <w:r>
        <w:t>Předmět smlouvy</w:t>
      </w:r>
    </w:p>
    <w:p w14:paraId="4A790D32" w14:textId="77777777" w:rsidR="009473AC" w:rsidRPr="0039119F" w:rsidRDefault="0039119F" w:rsidP="00290F23">
      <w:pPr>
        <w:pStyle w:val="Zkladntext2"/>
        <w:numPr>
          <w:ilvl w:val="1"/>
          <w:numId w:val="34"/>
        </w:numPr>
        <w:tabs>
          <w:tab w:val="left" w:pos="426"/>
        </w:tabs>
        <w:spacing w:after="120"/>
        <w:ind w:left="425" w:hanging="425"/>
        <w:jc w:val="both"/>
        <w:rPr>
          <w:rFonts w:asciiTheme="minorHAnsi" w:hAnsiTheme="minorHAnsi"/>
        </w:rPr>
      </w:pPr>
      <w:r w:rsidRPr="0039119F">
        <w:rPr>
          <w:rFonts w:asciiTheme="minorHAnsi" w:hAnsiTheme="minorHAnsi"/>
          <w:bCs/>
          <w:szCs w:val="22"/>
        </w:rPr>
        <w:t>Touto smlouvou se příkazník zavazuje, že bude obstarávat níže uvedenou záležitost příkazce a příkazce se zavazuje zaplatit mu za to dohodnutou odměnu.</w:t>
      </w:r>
    </w:p>
    <w:p w14:paraId="20FC064A" w14:textId="77777777" w:rsidR="0039119F" w:rsidRDefault="0039119F" w:rsidP="0039119F">
      <w:pPr>
        <w:pStyle w:val="Zkladntext2"/>
        <w:numPr>
          <w:ilvl w:val="1"/>
          <w:numId w:val="34"/>
        </w:numPr>
        <w:tabs>
          <w:tab w:val="left" w:pos="426"/>
        </w:tabs>
        <w:spacing w:after="120"/>
        <w:ind w:left="426" w:hanging="426"/>
        <w:jc w:val="both"/>
        <w:rPr>
          <w:rFonts w:asciiTheme="minorHAnsi" w:hAnsiTheme="minorHAnsi"/>
        </w:rPr>
      </w:pPr>
      <w:r w:rsidRPr="0039119F">
        <w:rPr>
          <w:rFonts w:asciiTheme="minorHAnsi" w:hAnsiTheme="minorHAnsi"/>
        </w:rPr>
        <w:t>Záležitostí podle této smlouvy je výkon činnosti</w:t>
      </w:r>
      <w:r>
        <w:rPr>
          <w:rFonts w:asciiTheme="minorHAnsi" w:hAnsiTheme="minorHAnsi"/>
        </w:rPr>
        <w:t xml:space="preserve"> šéfredaktora a grafika měsíčníku vydávaného příkazcem pod názvem Chomutovské noviny (dále jen „noviny“), přičemž tato činnost spočívá zejména v následujícím:</w:t>
      </w:r>
    </w:p>
    <w:p w14:paraId="7F8A1786" w14:textId="77777777" w:rsidR="0039119F" w:rsidRDefault="0039119F" w:rsidP="0039119F">
      <w:pPr>
        <w:pStyle w:val="Odstavecseseznamem"/>
        <w:spacing w:after="0" w:line="240" w:lineRule="auto"/>
        <w:ind w:left="360"/>
        <w:contextualSpacing w:val="0"/>
        <w:jc w:val="both"/>
        <w:rPr>
          <w:rFonts w:ascii="Calibri" w:hAnsi="Calibri" w:cs="MyriadPro-Regular"/>
        </w:rPr>
      </w:pPr>
      <w:r w:rsidRPr="006C1DA4">
        <w:rPr>
          <w:rFonts w:ascii="Calibri" w:hAnsi="Calibri" w:cs="MyriadPro-Regular"/>
        </w:rPr>
        <w:t>- o</w:t>
      </w:r>
      <w:r>
        <w:rPr>
          <w:rFonts w:ascii="Calibri" w:hAnsi="Calibri" w:cs="MyriadPro-Regular"/>
        </w:rPr>
        <w:t>rganizační zajištění tvorby novin,</w:t>
      </w:r>
    </w:p>
    <w:p w14:paraId="6FB57D4B"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organizační zajištění tisku a distribuce v termínech dle smluvních vztahů se zhotovitelem tisku,</w:t>
      </w:r>
    </w:p>
    <w:p w14:paraId="20948BC7"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svolávání a řízení redakční rady,</w:t>
      </w:r>
    </w:p>
    <w:p w14:paraId="7DC30990"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výroba článků a fotodokumentace k nim,</w:t>
      </w:r>
    </w:p>
    <w:p w14:paraId="3E52C2F6"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xml:space="preserve">- </w:t>
      </w:r>
      <w:r w:rsidRPr="00CB7E43">
        <w:rPr>
          <w:rFonts w:ascii="Calibri" w:hAnsi="Calibri" w:cs="MyriadPro-Regular"/>
        </w:rPr>
        <w:t>zajištění korektur článků a grafiky,</w:t>
      </w:r>
    </w:p>
    <w:p w14:paraId="080E35B5"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grafické zpracování novin dle šablony v Adobe In</w:t>
      </w:r>
      <w:r w:rsidR="004A4025">
        <w:rPr>
          <w:rFonts w:ascii="Calibri" w:hAnsi="Calibri" w:cs="MyriadPro-Regular"/>
        </w:rPr>
        <w:t>D</w:t>
      </w:r>
      <w:r>
        <w:rPr>
          <w:rFonts w:ascii="Calibri" w:hAnsi="Calibri" w:cs="MyriadPro-Regular"/>
        </w:rPr>
        <w:t>esign,</w:t>
      </w:r>
    </w:p>
    <w:p w14:paraId="242F082B"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grafické zpracování inzerce města a organizací města do novin,</w:t>
      </w:r>
    </w:p>
    <w:p w14:paraId="3B5921ED"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odpovědnost za zachování grafických a vizuálních standardů současné podoby novin,</w:t>
      </w:r>
    </w:p>
    <w:p w14:paraId="657765CD"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úprava fotografií pro tisk</w:t>
      </w:r>
      <w:r w:rsidR="0057191E">
        <w:rPr>
          <w:rFonts w:ascii="Calibri" w:hAnsi="Calibri" w:cs="MyriadPro-Regular"/>
        </w:rPr>
        <w:t xml:space="preserve"> (požadované rozlišení min. 300 dpi)</w:t>
      </w:r>
      <w:r>
        <w:rPr>
          <w:rFonts w:ascii="Calibri" w:hAnsi="Calibri" w:cs="MyriadPro-Regular"/>
        </w:rPr>
        <w:t>,</w:t>
      </w:r>
    </w:p>
    <w:p w14:paraId="3089481C" w14:textId="77777777" w:rsidR="0039119F" w:rsidRDefault="0039119F" w:rsidP="0039119F">
      <w:pPr>
        <w:pStyle w:val="Odstavecseseznamem"/>
        <w:spacing w:after="0" w:line="240" w:lineRule="auto"/>
        <w:ind w:left="360"/>
        <w:contextualSpacing w:val="0"/>
        <w:jc w:val="both"/>
        <w:rPr>
          <w:rFonts w:ascii="Calibri" w:hAnsi="Calibri" w:cs="MyriadPro-Regular"/>
        </w:rPr>
      </w:pPr>
      <w:r>
        <w:rPr>
          <w:rFonts w:ascii="Calibri" w:hAnsi="Calibri" w:cs="MyriadPro-Regular"/>
        </w:rPr>
        <w:t>- tvorba tiskového PDF a jeho nahrání na server tiskárny,</w:t>
      </w:r>
    </w:p>
    <w:p w14:paraId="1DA01D76" w14:textId="77777777" w:rsidR="0039119F" w:rsidRDefault="0039119F" w:rsidP="0039119F">
      <w:pPr>
        <w:pStyle w:val="Odstavecseseznamem"/>
        <w:spacing w:after="0" w:line="240" w:lineRule="auto"/>
        <w:ind w:left="360"/>
        <w:contextualSpacing w:val="0"/>
        <w:jc w:val="both"/>
        <w:rPr>
          <w:rFonts w:ascii="Calibri" w:hAnsi="Calibri" w:cs="MyriadPro-Regular"/>
        </w:rPr>
      </w:pPr>
      <w:r w:rsidRPr="000C1031">
        <w:rPr>
          <w:rFonts w:ascii="Calibri" w:hAnsi="Calibri" w:cs="MyriadPro-Regular"/>
        </w:rPr>
        <w:t>- zajištění propojení informačních toků s </w:t>
      </w:r>
      <w:proofErr w:type="gramStart"/>
      <w:r w:rsidRPr="000C1031">
        <w:rPr>
          <w:rFonts w:ascii="Calibri" w:hAnsi="Calibri" w:cs="MyriadPro-Regular"/>
        </w:rPr>
        <w:t>portálem</w:t>
      </w:r>
      <w:proofErr w:type="gramEnd"/>
      <w:r w:rsidRPr="000C1031">
        <w:rPr>
          <w:rFonts w:ascii="Calibri" w:hAnsi="Calibri" w:cs="MyriadPro-Regular"/>
        </w:rPr>
        <w:t xml:space="preserve"> resp. provozovatelem portálu </w:t>
      </w:r>
      <w:r w:rsidR="000C1031" w:rsidRPr="000C1031">
        <w:rPr>
          <w:rFonts w:ascii="Calibri" w:hAnsi="Calibri" w:cs="MyriadPro-Regular"/>
        </w:rPr>
        <w:t>c</w:t>
      </w:r>
      <w:r w:rsidRPr="000C1031">
        <w:rPr>
          <w:rFonts w:ascii="Calibri" w:hAnsi="Calibri" w:cs="MyriadPro-Regular"/>
        </w:rPr>
        <w:t>homutov</w:t>
      </w:r>
      <w:r w:rsidR="000C1031" w:rsidRPr="000C1031">
        <w:rPr>
          <w:rFonts w:ascii="Calibri" w:hAnsi="Calibri" w:cs="MyriadPro-Regular"/>
        </w:rPr>
        <w:t>.cz</w:t>
      </w:r>
    </w:p>
    <w:p w14:paraId="2296EFB1" w14:textId="77777777" w:rsidR="0039119F" w:rsidRDefault="0039119F" w:rsidP="00CB7E43">
      <w:pPr>
        <w:pStyle w:val="Odstavecseseznamem"/>
        <w:spacing w:after="0" w:line="240" w:lineRule="auto"/>
        <w:ind w:left="426"/>
        <w:contextualSpacing w:val="0"/>
        <w:jc w:val="both"/>
        <w:rPr>
          <w:rFonts w:ascii="Calibri" w:hAnsi="Calibri" w:cs="MyriadPro-Regular"/>
        </w:rPr>
      </w:pPr>
      <w:r>
        <w:rPr>
          <w:rFonts w:ascii="Calibri" w:hAnsi="Calibri" w:cs="MyriadPro-Regular"/>
        </w:rPr>
        <w:t>(dále též „záležitost“).</w:t>
      </w:r>
    </w:p>
    <w:p w14:paraId="13761925" w14:textId="77777777" w:rsidR="0039119F" w:rsidRPr="0039119F" w:rsidRDefault="0039119F" w:rsidP="0039119F">
      <w:pPr>
        <w:pStyle w:val="Zkladntext2"/>
        <w:tabs>
          <w:tab w:val="left" w:pos="426"/>
        </w:tabs>
        <w:spacing w:after="120"/>
        <w:ind w:left="426"/>
        <w:jc w:val="both"/>
        <w:rPr>
          <w:rFonts w:asciiTheme="minorHAnsi" w:hAnsiTheme="minorHAnsi"/>
        </w:rPr>
      </w:pPr>
    </w:p>
    <w:p w14:paraId="34AF4AA1" w14:textId="77777777" w:rsidR="00290F23" w:rsidRDefault="00290F23" w:rsidP="00290F23">
      <w:pPr>
        <w:pStyle w:val="Nadpis1"/>
        <w:spacing w:before="240" w:line="240" w:lineRule="auto"/>
      </w:pPr>
      <w:r>
        <w:lastRenderedPageBreak/>
        <w:t>Článek druhý</w:t>
      </w:r>
    </w:p>
    <w:p w14:paraId="43CEC014" w14:textId="77777777" w:rsidR="00BB1D3F" w:rsidRDefault="00290F23" w:rsidP="00290F23">
      <w:pPr>
        <w:pStyle w:val="Nadpis1"/>
        <w:spacing w:before="0" w:after="240" w:line="240" w:lineRule="auto"/>
      </w:pPr>
      <w:r>
        <w:t>Práva a povinnosti smluvních stran</w:t>
      </w:r>
    </w:p>
    <w:p w14:paraId="6DABA4F1" w14:textId="77777777" w:rsidR="00E37631" w:rsidRDefault="00290F23" w:rsidP="00290F23">
      <w:pPr>
        <w:pStyle w:val="Nadpis1"/>
        <w:numPr>
          <w:ilvl w:val="1"/>
          <w:numId w:val="35"/>
        </w:numPr>
        <w:spacing w:before="0" w:after="120" w:line="240" w:lineRule="auto"/>
        <w:ind w:left="425" w:hanging="425"/>
        <w:jc w:val="both"/>
        <w:rPr>
          <w:b w:val="0"/>
        </w:rPr>
      </w:pPr>
      <w:r>
        <w:rPr>
          <w:b w:val="0"/>
        </w:rPr>
        <w:t>Příkazník je povinen při obstarávání záležitosti postupovat s odbornou péčí, podle pokynů a v zájmu příkazce.</w:t>
      </w:r>
    </w:p>
    <w:p w14:paraId="6CE39E0B" w14:textId="77777777" w:rsidR="00290F23" w:rsidRDefault="00290F23" w:rsidP="00290F23">
      <w:pPr>
        <w:pStyle w:val="Odstavecseseznamem"/>
        <w:numPr>
          <w:ilvl w:val="1"/>
          <w:numId w:val="35"/>
        </w:numPr>
        <w:spacing w:after="120" w:line="240" w:lineRule="auto"/>
        <w:ind w:left="426" w:hanging="426"/>
        <w:contextualSpacing w:val="0"/>
        <w:jc w:val="both"/>
      </w:pPr>
      <w:r>
        <w:t>Příkazník je povinen bez zbytečného odkladu oznámit příkazci všechny okolnosti, které zjistil při obstarávání záležitosti a které mohou mít vliv na změnu pokynů nebo zájmů příkazce.</w:t>
      </w:r>
    </w:p>
    <w:p w14:paraId="73330CCC" w14:textId="77777777" w:rsidR="00290F23" w:rsidRDefault="00290F23" w:rsidP="00290F23">
      <w:pPr>
        <w:pStyle w:val="Odstavecseseznamem"/>
        <w:numPr>
          <w:ilvl w:val="1"/>
          <w:numId w:val="35"/>
        </w:numPr>
        <w:spacing w:after="120" w:line="240" w:lineRule="auto"/>
        <w:ind w:left="426" w:hanging="426"/>
        <w:contextualSpacing w:val="0"/>
        <w:jc w:val="both"/>
      </w:pPr>
      <w:r>
        <w:t>Příkazník je povinen zachovávat mlčenlivost o všech záležitostech, o nichž se dověděl v souvislosti s obstaráváním záležitosti. Příkazník použije všechny materiály, které obdrží od příkazce v souvislosti s plněním smlouvy, výhradně za účelem obstarání záležitosti. Po skončení plnění, popř. dílčího plnění ze smlouvy, předá příkazník příkazci všechny materiály, které od příkazce v souvislosti s plněním převzal.</w:t>
      </w:r>
    </w:p>
    <w:p w14:paraId="087ED13E" w14:textId="77777777" w:rsidR="00290F23" w:rsidRDefault="00290F23" w:rsidP="00290F23">
      <w:pPr>
        <w:pStyle w:val="Odstavecseseznamem"/>
        <w:numPr>
          <w:ilvl w:val="1"/>
          <w:numId w:val="35"/>
        </w:numPr>
        <w:spacing w:after="120" w:line="240" w:lineRule="auto"/>
        <w:ind w:left="426" w:hanging="426"/>
        <w:contextualSpacing w:val="0"/>
        <w:jc w:val="both"/>
      </w:pPr>
      <w:r>
        <w:t>Příkazce je povinen vytvořit řádné podmínky pro činnost příkazníka a poskytovat mu během plnění předmětu této smlouvy nezbytnou další součinnost, zejména předat mu včas všechny dokumenty nezbytně nutné k obstarání činností dle této smlouvy, pokud z jejich povahy nebo z této smlouvy nevyplývá, že je má obstarat příkazník nebo by měly být příkazníkovi známy.</w:t>
      </w:r>
    </w:p>
    <w:p w14:paraId="042DF6FE" w14:textId="77777777" w:rsidR="00290F23" w:rsidRPr="00290F23" w:rsidRDefault="00A40836" w:rsidP="00A40836">
      <w:pPr>
        <w:pStyle w:val="Odstavecseseznamem"/>
        <w:numPr>
          <w:ilvl w:val="1"/>
          <w:numId w:val="35"/>
        </w:numPr>
        <w:spacing w:after="120" w:line="240" w:lineRule="auto"/>
        <w:ind w:left="426" w:hanging="426"/>
        <w:contextualSpacing w:val="0"/>
        <w:jc w:val="both"/>
      </w:pPr>
      <w:r>
        <w:t>Všechny dokumenty vytvořené příkazníkem, jejichž zpracování předpokládá tato smlouva, jsou chráněny autorskými právy příkazníka, ve smyslu zákona č. 121/2000 Sb., autorský zákon</w:t>
      </w:r>
      <w:r w:rsidR="00F91F81">
        <w:t>, ve znění pozdějších předpisů, a mohou tak být příkazcem používány výlučně pro účely předpokládané touto smlouvou.</w:t>
      </w:r>
    </w:p>
    <w:p w14:paraId="72691BFA" w14:textId="77777777" w:rsidR="00290F23" w:rsidRPr="00565ECD" w:rsidRDefault="00290F23" w:rsidP="00565ECD">
      <w:pPr>
        <w:spacing w:line="240" w:lineRule="auto"/>
        <w:ind w:left="426" w:hanging="426"/>
        <w:rPr>
          <w:sz w:val="20"/>
          <w:szCs w:val="20"/>
        </w:rPr>
      </w:pPr>
    </w:p>
    <w:p w14:paraId="45633E61" w14:textId="77777777" w:rsidR="00F91F81" w:rsidRDefault="00F91F81" w:rsidP="00F91F81">
      <w:pPr>
        <w:pStyle w:val="Nadpis1"/>
        <w:spacing w:before="240" w:line="240" w:lineRule="auto"/>
      </w:pPr>
      <w:r>
        <w:t>Článek třetí</w:t>
      </w:r>
    </w:p>
    <w:p w14:paraId="0B5CF31F" w14:textId="77777777" w:rsidR="00690E00" w:rsidRDefault="00F91F81" w:rsidP="00F91F81">
      <w:pPr>
        <w:pStyle w:val="Nadpis1"/>
        <w:spacing w:before="0" w:after="120" w:line="240" w:lineRule="auto"/>
      </w:pPr>
      <w:r>
        <w:t>Odměna, platební podmínky</w:t>
      </w:r>
    </w:p>
    <w:p w14:paraId="07E7A49D" w14:textId="77777777" w:rsidR="00C56255" w:rsidRDefault="00F91F81" w:rsidP="00D12808">
      <w:pPr>
        <w:pStyle w:val="Nadpis1"/>
        <w:numPr>
          <w:ilvl w:val="1"/>
          <w:numId w:val="36"/>
        </w:numPr>
        <w:spacing w:before="0" w:after="120" w:line="240" w:lineRule="auto"/>
        <w:ind w:left="425" w:hanging="425"/>
        <w:jc w:val="both"/>
        <w:rPr>
          <w:b w:val="0"/>
        </w:rPr>
      </w:pPr>
      <w:r>
        <w:rPr>
          <w:b w:val="0"/>
        </w:rPr>
        <w:t xml:space="preserve">Příkazce se zavazuje platit příkazníkovi za obstarání záležitosti odměnu ve výši </w:t>
      </w:r>
      <w:proofErr w:type="gramStart"/>
      <w:r>
        <w:rPr>
          <w:b w:val="0"/>
        </w:rPr>
        <w:t>…</w:t>
      </w:r>
      <w:r w:rsidR="005E7952">
        <w:rPr>
          <w:b w:val="0"/>
        </w:rPr>
        <w:t>….</w:t>
      </w:r>
      <w:proofErr w:type="gramEnd"/>
      <w:r w:rsidR="005E7952">
        <w:rPr>
          <w:b w:val="0"/>
        </w:rPr>
        <w:t>.,- Kč / měsíc</w:t>
      </w:r>
      <w:r>
        <w:rPr>
          <w:b w:val="0"/>
        </w:rPr>
        <w:t xml:space="preserve">. </w:t>
      </w:r>
    </w:p>
    <w:p w14:paraId="5CA2BEED" w14:textId="77777777" w:rsidR="005E7952" w:rsidRPr="005E7952" w:rsidRDefault="005E7952" w:rsidP="005E7952">
      <w:pPr>
        <w:pStyle w:val="Odstavecseseznamem"/>
        <w:tabs>
          <w:tab w:val="left" w:pos="426"/>
          <w:tab w:val="left" w:pos="709"/>
          <w:tab w:val="left" w:pos="2127"/>
        </w:tabs>
        <w:spacing w:line="240" w:lineRule="auto"/>
        <w:ind w:left="360"/>
        <w:jc w:val="both"/>
        <w:rPr>
          <w:rFonts w:cs="Arial"/>
        </w:rPr>
      </w:pPr>
      <w:r>
        <w:rPr>
          <w:rFonts w:cs="Arial"/>
        </w:rPr>
        <w:tab/>
      </w:r>
      <w:r w:rsidRPr="005E7952">
        <w:rPr>
          <w:rFonts w:cs="Arial"/>
        </w:rPr>
        <w:t>cena bez DPH:</w:t>
      </w:r>
      <w:r w:rsidRPr="005E7952">
        <w:rPr>
          <w:rFonts w:cs="Arial"/>
        </w:rPr>
        <w:tab/>
        <w:t>…………</w:t>
      </w:r>
      <w:proofErr w:type="gramStart"/>
      <w:r w:rsidRPr="005E7952">
        <w:rPr>
          <w:rFonts w:cs="Arial"/>
        </w:rPr>
        <w:t>…….</w:t>
      </w:r>
      <w:proofErr w:type="gramEnd"/>
      <w:r w:rsidRPr="005E7952">
        <w:rPr>
          <w:rFonts w:cs="Arial"/>
        </w:rPr>
        <w:t>.</w:t>
      </w:r>
      <w:r w:rsidRPr="005E7952">
        <w:rPr>
          <w:rFonts w:cs="Arial"/>
          <w:b/>
          <w:i/>
        </w:rPr>
        <w:t xml:space="preserve"> </w:t>
      </w:r>
      <w:r w:rsidRPr="005E7952">
        <w:rPr>
          <w:rFonts w:cs="Arial"/>
        </w:rPr>
        <w:t>Kč</w:t>
      </w:r>
    </w:p>
    <w:p w14:paraId="6A836429" w14:textId="77777777" w:rsidR="005E7952" w:rsidRPr="005E7952" w:rsidRDefault="005E7952" w:rsidP="005E7952">
      <w:pPr>
        <w:pStyle w:val="Odstavecseseznamem"/>
        <w:tabs>
          <w:tab w:val="left" w:pos="426"/>
          <w:tab w:val="left" w:pos="993"/>
          <w:tab w:val="left" w:pos="2127"/>
        </w:tabs>
        <w:spacing w:line="240" w:lineRule="auto"/>
        <w:ind w:left="360"/>
        <w:jc w:val="both"/>
        <w:rPr>
          <w:rFonts w:cs="Arial"/>
        </w:rPr>
      </w:pPr>
      <w:r w:rsidRPr="005E7952">
        <w:rPr>
          <w:rFonts w:cs="Arial"/>
        </w:rPr>
        <w:tab/>
        <w:t>sazba DPH</w:t>
      </w:r>
      <w:r w:rsidRPr="005E7952">
        <w:rPr>
          <w:rFonts w:cs="Arial"/>
        </w:rPr>
        <w:tab/>
        <w:t>…………</w:t>
      </w:r>
      <w:proofErr w:type="gramStart"/>
      <w:r w:rsidRPr="005E7952">
        <w:rPr>
          <w:rFonts w:cs="Arial"/>
        </w:rPr>
        <w:t>…….</w:t>
      </w:r>
      <w:proofErr w:type="gramEnd"/>
      <w:r w:rsidRPr="005E7952">
        <w:rPr>
          <w:rFonts w:cs="Arial"/>
        </w:rPr>
        <w:t>.</w:t>
      </w:r>
      <w:r w:rsidRPr="005E7952">
        <w:rPr>
          <w:rFonts w:cs="Arial"/>
          <w:b/>
          <w:i/>
        </w:rPr>
        <w:t xml:space="preserve"> </w:t>
      </w:r>
      <w:r w:rsidRPr="005E7952">
        <w:rPr>
          <w:rFonts w:cs="Arial"/>
        </w:rPr>
        <w:t>%</w:t>
      </w:r>
    </w:p>
    <w:p w14:paraId="4DA65F79" w14:textId="77777777" w:rsidR="005E7952" w:rsidRPr="005E7952" w:rsidRDefault="005E7952" w:rsidP="005E7952">
      <w:pPr>
        <w:pStyle w:val="Odstavecseseznamem"/>
        <w:tabs>
          <w:tab w:val="left" w:pos="426"/>
          <w:tab w:val="left" w:pos="993"/>
          <w:tab w:val="left" w:pos="2127"/>
        </w:tabs>
        <w:spacing w:line="240" w:lineRule="auto"/>
        <w:ind w:left="360"/>
        <w:jc w:val="both"/>
        <w:rPr>
          <w:rFonts w:cs="Arial"/>
        </w:rPr>
      </w:pPr>
      <w:r w:rsidRPr="005E7952">
        <w:rPr>
          <w:rFonts w:cs="Arial"/>
        </w:rPr>
        <w:tab/>
        <w:t>DPH:</w:t>
      </w:r>
      <w:r w:rsidRPr="005E7952">
        <w:rPr>
          <w:rFonts w:cs="Arial"/>
        </w:rPr>
        <w:tab/>
      </w:r>
      <w:r w:rsidRPr="005E7952">
        <w:rPr>
          <w:rFonts w:cs="Arial"/>
        </w:rPr>
        <w:tab/>
        <w:t>…………</w:t>
      </w:r>
      <w:proofErr w:type="gramStart"/>
      <w:r w:rsidRPr="005E7952">
        <w:rPr>
          <w:rFonts w:cs="Arial"/>
        </w:rPr>
        <w:t>…….</w:t>
      </w:r>
      <w:proofErr w:type="gramEnd"/>
      <w:r w:rsidRPr="005E7952">
        <w:rPr>
          <w:rFonts w:cs="Arial"/>
        </w:rPr>
        <w:t>. Kč</w:t>
      </w:r>
    </w:p>
    <w:p w14:paraId="02A971FD" w14:textId="77777777" w:rsidR="005E7952" w:rsidRPr="005E7952" w:rsidRDefault="005E7952" w:rsidP="005E7952">
      <w:pPr>
        <w:pStyle w:val="Odstavecseseznamem"/>
        <w:tabs>
          <w:tab w:val="left" w:pos="426"/>
          <w:tab w:val="left" w:pos="709"/>
          <w:tab w:val="left" w:pos="2127"/>
        </w:tabs>
        <w:spacing w:line="240" w:lineRule="auto"/>
        <w:ind w:left="360"/>
        <w:jc w:val="both"/>
        <w:rPr>
          <w:rFonts w:cs="Arial"/>
        </w:rPr>
      </w:pPr>
      <w:r w:rsidRPr="005E7952">
        <w:rPr>
          <w:rFonts w:cs="Arial"/>
          <w:b/>
        </w:rPr>
        <w:tab/>
        <w:t>cena s DPH:</w:t>
      </w:r>
      <w:r w:rsidRPr="005E7952">
        <w:rPr>
          <w:rFonts w:cs="Arial"/>
          <w:b/>
        </w:rPr>
        <w:tab/>
        <w:t xml:space="preserve">………………. </w:t>
      </w:r>
      <w:r w:rsidRPr="005E7952">
        <w:rPr>
          <w:rFonts w:cs="Arial"/>
        </w:rPr>
        <w:t xml:space="preserve">Kč </w:t>
      </w:r>
    </w:p>
    <w:p w14:paraId="39869FE6" w14:textId="77777777" w:rsidR="005E7952" w:rsidRPr="005E7952" w:rsidRDefault="005E7952" w:rsidP="005E7952">
      <w:pPr>
        <w:pStyle w:val="Odstavecseseznamem"/>
        <w:tabs>
          <w:tab w:val="left" w:pos="426"/>
          <w:tab w:val="left" w:pos="709"/>
          <w:tab w:val="left" w:pos="2127"/>
        </w:tabs>
        <w:spacing w:after="120" w:line="240" w:lineRule="auto"/>
        <w:ind w:left="357"/>
        <w:contextualSpacing w:val="0"/>
        <w:jc w:val="both"/>
      </w:pPr>
      <w:r w:rsidRPr="005E7952">
        <w:rPr>
          <w:rFonts w:cs="Arial"/>
        </w:rPr>
        <w:tab/>
        <w:t xml:space="preserve">slovy: </w:t>
      </w:r>
      <w:r w:rsidRPr="005E7952">
        <w:rPr>
          <w:rFonts w:cs="Arial"/>
        </w:rPr>
        <w:tab/>
        <w:t>…………………</w:t>
      </w:r>
      <w:r w:rsidRPr="005E7952">
        <w:rPr>
          <w:rFonts w:cs="Arial"/>
          <w:b/>
        </w:rPr>
        <w:t xml:space="preserve"> </w:t>
      </w:r>
      <w:r w:rsidRPr="005E7952">
        <w:rPr>
          <w:rFonts w:cs="Arial"/>
        </w:rPr>
        <w:t>korun českých</w:t>
      </w:r>
    </w:p>
    <w:p w14:paraId="7CB0FBBE" w14:textId="77777777" w:rsidR="00F91F81" w:rsidRDefault="00F91F81" w:rsidP="00D12808">
      <w:pPr>
        <w:pStyle w:val="Odstavecseseznamem"/>
        <w:numPr>
          <w:ilvl w:val="1"/>
          <w:numId w:val="36"/>
        </w:numPr>
        <w:spacing w:after="120" w:line="240" w:lineRule="auto"/>
        <w:ind w:left="426" w:hanging="426"/>
        <w:contextualSpacing w:val="0"/>
        <w:jc w:val="both"/>
      </w:pPr>
      <w:r>
        <w:t>Všechny náklady spojené s obstaráním záležitosti, zejména poštovné, cestovné a zveřejňování v informačním systému, jsou součástí, resp. jsou zahrnuty v odměně příkazníka ve smyslu čl. 3.1 této smlouvy a příkazník nemá právo na jejich úhradu nad rámec odměny, ani na zálohu k úhradě těchto nákladů.</w:t>
      </w:r>
    </w:p>
    <w:p w14:paraId="2CB699EA" w14:textId="77777777" w:rsidR="00F91F81" w:rsidRDefault="00F91F81" w:rsidP="00D12808">
      <w:pPr>
        <w:pStyle w:val="Odstavecseseznamem"/>
        <w:numPr>
          <w:ilvl w:val="1"/>
          <w:numId w:val="36"/>
        </w:numPr>
        <w:spacing w:after="120" w:line="240" w:lineRule="auto"/>
        <w:ind w:left="426" w:hanging="426"/>
        <w:contextualSpacing w:val="0"/>
        <w:jc w:val="both"/>
      </w:pPr>
      <w:r>
        <w:t>Příkazce je povinen platit příkazníkovi úplatu měsíčně, na základě daňových dokladů (faktur), které je příkazník povinen vystavovat bez zbytečného odkladu po skončení příslušného kalendářního měsíce. Odměna je splatná do 15 dní ode dne doručení řádně vystaveného daňového dokladu příkazci</w:t>
      </w:r>
      <w:r w:rsidR="00A37E86">
        <w:t xml:space="preserve">, </w:t>
      </w:r>
      <w:r w:rsidR="00A37E86" w:rsidRPr="00A37E86">
        <w:rPr>
          <w:bCs/>
        </w:rPr>
        <w:t>na bankovní účet příkazníka uvedený v záhlaví smlouvy</w:t>
      </w:r>
      <w:r w:rsidR="00A37E86">
        <w:rPr>
          <w:bCs/>
        </w:rPr>
        <w:t>.</w:t>
      </w:r>
      <w:r>
        <w:t xml:space="preserve"> Fakturovaná částka je uhrazena dnem odepsání částky z účtu příkazce.</w:t>
      </w:r>
    </w:p>
    <w:p w14:paraId="743B8371" w14:textId="77777777" w:rsidR="00D12808" w:rsidRDefault="00F91F81" w:rsidP="00D12808">
      <w:pPr>
        <w:pStyle w:val="Odstavecseseznamem"/>
        <w:numPr>
          <w:ilvl w:val="1"/>
          <w:numId w:val="36"/>
        </w:numPr>
        <w:spacing w:after="60" w:line="240" w:lineRule="auto"/>
        <w:ind w:left="425" w:hanging="425"/>
        <w:contextualSpacing w:val="0"/>
        <w:jc w:val="both"/>
      </w:pPr>
      <w:r>
        <w:t>Daňové doklady bude příkazník zasílat v listinné podobě</w:t>
      </w:r>
      <w:r w:rsidR="00D12808">
        <w:t xml:space="preserve"> na adresu uvedenou v záhlaví této smlouvy nebo elektronicky na podatelnu Statutárního města Chomutova, e-mail: </w:t>
      </w:r>
    </w:p>
    <w:p w14:paraId="2A2E734C" w14:textId="77777777" w:rsidR="00F91F81" w:rsidRDefault="00471760" w:rsidP="00D12808">
      <w:pPr>
        <w:pStyle w:val="Odstavecseseznamem"/>
        <w:spacing w:after="120" w:line="240" w:lineRule="auto"/>
        <w:ind w:left="425"/>
        <w:contextualSpacing w:val="0"/>
        <w:jc w:val="both"/>
      </w:pPr>
      <w:hyperlink r:id="rId8" w:history="1">
        <w:r w:rsidR="00D12808" w:rsidRPr="002455CB">
          <w:rPr>
            <w:rStyle w:val="Hypertextovodkaz"/>
          </w:rPr>
          <w:t>podatelna@chomutov-mesto.cz</w:t>
        </w:r>
      </w:hyperlink>
    </w:p>
    <w:p w14:paraId="5309FE27" w14:textId="77777777" w:rsidR="00D12808" w:rsidRDefault="00D12808" w:rsidP="00D12808">
      <w:pPr>
        <w:pStyle w:val="Odstavecseseznamem"/>
        <w:spacing w:after="120" w:line="240" w:lineRule="auto"/>
        <w:ind w:left="425"/>
        <w:contextualSpacing w:val="0"/>
        <w:jc w:val="both"/>
      </w:pPr>
      <w:r>
        <w:t>Daňové doklady budou příkazníkem vystavovány v souladu se zákonem č. 235/2004 Sb., o dani z přidané hodnoty, ve znění pozdějších předpisů. Pokud bude daňový doklad příkazcem vrácen z důvodu pochybení na straně příkazníka, běží doba splatnosti znovu od okamžiku doručení opraveného daňového dokladu.</w:t>
      </w:r>
    </w:p>
    <w:p w14:paraId="41680C50" w14:textId="77777777" w:rsidR="009473AC" w:rsidRPr="00064933" w:rsidRDefault="009473AC" w:rsidP="00F91F81">
      <w:pPr>
        <w:tabs>
          <w:tab w:val="left" w:pos="426"/>
          <w:tab w:val="left" w:pos="709"/>
          <w:tab w:val="left" w:pos="2127"/>
        </w:tabs>
        <w:spacing w:after="120" w:line="240" w:lineRule="auto"/>
        <w:ind w:left="426" w:hanging="426"/>
        <w:jc w:val="both"/>
        <w:rPr>
          <w:rFonts w:cs="Arial"/>
        </w:rPr>
      </w:pPr>
      <w:r w:rsidRPr="00064933">
        <w:rPr>
          <w:rFonts w:cs="Arial"/>
        </w:rPr>
        <w:lastRenderedPageBreak/>
        <w:t xml:space="preserve">      </w:t>
      </w:r>
    </w:p>
    <w:p w14:paraId="4FAD335A" w14:textId="77777777" w:rsidR="00D12808" w:rsidRDefault="00D12808" w:rsidP="00D12808">
      <w:pPr>
        <w:pStyle w:val="Nadpis1"/>
        <w:spacing w:before="120" w:line="240" w:lineRule="auto"/>
      </w:pPr>
      <w:r>
        <w:t>Článek čtvrtý</w:t>
      </w:r>
    </w:p>
    <w:p w14:paraId="4297D8D0" w14:textId="77777777" w:rsidR="004604D6" w:rsidRDefault="004604D6" w:rsidP="00D12808">
      <w:pPr>
        <w:pStyle w:val="Nadpis1"/>
        <w:spacing w:before="0" w:after="120" w:line="240" w:lineRule="auto"/>
      </w:pPr>
      <w:r>
        <w:t>Doba plnění</w:t>
      </w:r>
    </w:p>
    <w:p w14:paraId="56658A96" w14:textId="77777777" w:rsidR="00420411" w:rsidRDefault="00D12808" w:rsidP="00D12808">
      <w:pPr>
        <w:pStyle w:val="Nadpis1"/>
        <w:numPr>
          <w:ilvl w:val="1"/>
          <w:numId w:val="37"/>
        </w:numPr>
        <w:spacing w:before="0" w:after="120" w:line="240" w:lineRule="auto"/>
        <w:ind w:left="425" w:hanging="425"/>
        <w:jc w:val="both"/>
        <w:rPr>
          <w:b w:val="0"/>
        </w:rPr>
      </w:pPr>
      <w:r>
        <w:rPr>
          <w:b w:val="0"/>
        </w:rPr>
        <w:t xml:space="preserve">Příkazník je povinen obstarávat záležitost od 1. </w:t>
      </w:r>
      <w:r w:rsidR="00CB7E43">
        <w:rPr>
          <w:b w:val="0"/>
        </w:rPr>
        <w:t>led</w:t>
      </w:r>
      <w:r w:rsidR="00FA699D">
        <w:rPr>
          <w:b w:val="0"/>
        </w:rPr>
        <w:t>na</w:t>
      </w:r>
      <w:r>
        <w:rPr>
          <w:b w:val="0"/>
        </w:rPr>
        <w:t xml:space="preserve"> 20</w:t>
      </w:r>
      <w:r w:rsidR="00CB7E43">
        <w:rPr>
          <w:b w:val="0"/>
        </w:rPr>
        <w:t>2</w:t>
      </w:r>
      <w:r w:rsidR="00F31D6E">
        <w:rPr>
          <w:b w:val="0"/>
        </w:rPr>
        <w:t>3</w:t>
      </w:r>
      <w:r>
        <w:rPr>
          <w:b w:val="0"/>
        </w:rPr>
        <w:t xml:space="preserve"> do 31. prosince 202</w:t>
      </w:r>
      <w:r w:rsidR="000C1031">
        <w:rPr>
          <w:b w:val="0"/>
        </w:rPr>
        <w:t>3</w:t>
      </w:r>
      <w:r>
        <w:rPr>
          <w:b w:val="0"/>
        </w:rPr>
        <w:t>.</w:t>
      </w:r>
    </w:p>
    <w:p w14:paraId="10829355" w14:textId="77777777" w:rsidR="00D12808" w:rsidRDefault="00D12808" w:rsidP="00E36B3A">
      <w:pPr>
        <w:spacing w:after="360" w:line="240" w:lineRule="auto"/>
        <w:ind w:left="425" w:hanging="425"/>
        <w:jc w:val="both"/>
      </w:pPr>
      <w:r>
        <w:t>4.2</w:t>
      </w:r>
      <w:r>
        <w:tab/>
        <w:t>Příkazník i příkazce mohou smlouvu kdykoli vypovědět. Výpovědní doba činí 2 kalendářní měsíce a začíná běžet prvním dnem měsíce následujícího po doručení písemné výpovědi druhé smluvní straně.</w:t>
      </w:r>
    </w:p>
    <w:p w14:paraId="7C5ADA80" w14:textId="77777777" w:rsidR="00D12808" w:rsidRDefault="00D12808" w:rsidP="00D12808">
      <w:pPr>
        <w:pStyle w:val="Nadpis1"/>
        <w:spacing w:before="240" w:line="240" w:lineRule="auto"/>
      </w:pPr>
      <w:r>
        <w:t>Článek pátý</w:t>
      </w:r>
    </w:p>
    <w:p w14:paraId="447D4A4C" w14:textId="77777777" w:rsidR="00C718F9" w:rsidRDefault="00D12808" w:rsidP="00D12808">
      <w:pPr>
        <w:pStyle w:val="Nadpis1"/>
        <w:spacing w:before="0" w:after="120" w:line="240" w:lineRule="auto"/>
      </w:pPr>
      <w:r>
        <w:t>Odpovědnost, smluvní pokuty</w:t>
      </w:r>
    </w:p>
    <w:p w14:paraId="159831BC" w14:textId="77777777" w:rsidR="00D12808" w:rsidRDefault="00D12808" w:rsidP="00D12808">
      <w:pPr>
        <w:pStyle w:val="Odstavecseseznamem"/>
        <w:numPr>
          <w:ilvl w:val="1"/>
          <w:numId w:val="38"/>
        </w:numPr>
        <w:spacing w:after="120" w:line="240" w:lineRule="auto"/>
        <w:ind w:left="426" w:hanging="426"/>
        <w:contextualSpacing w:val="0"/>
        <w:jc w:val="both"/>
      </w:pPr>
      <w:r>
        <w:t>Příkazník odpovídá za bezchybné obstarání záležitosti.</w:t>
      </w:r>
    </w:p>
    <w:p w14:paraId="0AB8B0E6" w14:textId="77777777" w:rsidR="00C718F9" w:rsidRDefault="00D12808" w:rsidP="00D12808">
      <w:pPr>
        <w:pStyle w:val="Odstavecseseznamem"/>
        <w:numPr>
          <w:ilvl w:val="1"/>
          <w:numId w:val="38"/>
        </w:numPr>
        <w:spacing w:after="120" w:line="240" w:lineRule="auto"/>
        <w:ind w:left="426" w:hanging="426"/>
        <w:contextualSpacing w:val="0"/>
        <w:jc w:val="both"/>
      </w:pPr>
      <w:r>
        <w:t>Příkazník odpovídá za újmu vzniklou v důsledku neplnění smluvních podmínek řádně a včas.</w:t>
      </w:r>
    </w:p>
    <w:p w14:paraId="6A67127D" w14:textId="77777777" w:rsidR="00D12808" w:rsidRDefault="00D12808" w:rsidP="00D12808">
      <w:pPr>
        <w:pStyle w:val="Odstavecseseznamem"/>
        <w:numPr>
          <w:ilvl w:val="1"/>
          <w:numId w:val="38"/>
        </w:numPr>
        <w:spacing w:after="120" w:line="240" w:lineRule="auto"/>
        <w:ind w:left="426" w:hanging="426"/>
        <w:contextualSpacing w:val="0"/>
        <w:jc w:val="both"/>
      </w:pPr>
      <w:r>
        <w:t xml:space="preserve">V případě, že příkazník poruší jakoukoli svou povinnost stanovenou touto smlouvou, je povinen zaplatit </w:t>
      </w:r>
      <w:r w:rsidR="00E36B3A">
        <w:t xml:space="preserve">příkazci </w:t>
      </w:r>
      <w:r>
        <w:t>smluvní pokutu</w:t>
      </w:r>
      <w:r w:rsidR="00E36B3A">
        <w:t xml:space="preserve"> ve výši </w:t>
      </w:r>
      <w:proofErr w:type="gramStart"/>
      <w:r w:rsidR="00E36B3A">
        <w:t>0,1%</w:t>
      </w:r>
      <w:proofErr w:type="gramEnd"/>
      <w:r w:rsidR="00E36B3A">
        <w:t xml:space="preserve"> z měsíční úplaty specifikované v bodě 3.1 této smlouvy, a to za každý i započatý den, ve kterém porušení jeho povinnosti trvá.</w:t>
      </w:r>
    </w:p>
    <w:p w14:paraId="0F3D2253" w14:textId="77777777" w:rsidR="00E36B3A" w:rsidRDefault="00E36B3A" w:rsidP="00D12808">
      <w:pPr>
        <w:pStyle w:val="Odstavecseseznamem"/>
        <w:numPr>
          <w:ilvl w:val="1"/>
          <w:numId w:val="38"/>
        </w:numPr>
        <w:spacing w:after="120" w:line="240" w:lineRule="auto"/>
        <w:ind w:left="426" w:hanging="426"/>
        <w:contextualSpacing w:val="0"/>
        <w:jc w:val="both"/>
      </w:pPr>
      <w:r>
        <w:t xml:space="preserve">V případě prodlení příkazce s úhradou odměny je příkazce povinen zaplatit příkazníkovi smluvní pokutu ve výši </w:t>
      </w:r>
      <w:proofErr w:type="gramStart"/>
      <w:r>
        <w:t>0,05%</w:t>
      </w:r>
      <w:proofErr w:type="gramEnd"/>
      <w:r>
        <w:t xml:space="preserve"> denně z dlužné částky.</w:t>
      </w:r>
    </w:p>
    <w:p w14:paraId="375A869F" w14:textId="77777777" w:rsidR="00E36B3A" w:rsidRDefault="00E36B3A" w:rsidP="00D12808">
      <w:pPr>
        <w:pStyle w:val="Odstavecseseznamem"/>
        <w:numPr>
          <w:ilvl w:val="1"/>
          <w:numId w:val="38"/>
        </w:numPr>
        <w:spacing w:after="120" w:line="240" w:lineRule="auto"/>
        <w:ind w:left="426" w:hanging="426"/>
        <w:contextualSpacing w:val="0"/>
        <w:jc w:val="both"/>
      </w:pPr>
      <w:r>
        <w:t>Vedle smluvní pokuty má oprávněná strana právo na náhradu újmy v plné výši.</w:t>
      </w:r>
    </w:p>
    <w:p w14:paraId="26EB4BA5" w14:textId="77777777" w:rsidR="00E36B3A" w:rsidRPr="00565ECD" w:rsidRDefault="00E36B3A" w:rsidP="00565ECD">
      <w:pPr>
        <w:pStyle w:val="Odstavecseseznamem"/>
        <w:spacing w:after="120" w:line="240" w:lineRule="auto"/>
        <w:ind w:left="425"/>
        <w:contextualSpacing w:val="0"/>
        <w:jc w:val="both"/>
        <w:rPr>
          <w:sz w:val="20"/>
          <w:szCs w:val="20"/>
        </w:rPr>
      </w:pPr>
    </w:p>
    <w:p w14:paraId="2BC1B02A" w14:textId="77777777" w:rsidR="00E36B3A" w:rsidRDefault="00E36B3A" w:rsidP="00E36B3A">
      <w:pPr>
        <w:pStyle w:val="Nadpis1"/>
        <w:spacing w:before="240" w:line="240" w:lineRule="auto"/>
      </w:pPr>
      <w:r>
        <w:t>Článek šestý</w:t>
      </w:r>
    </w:p>
    <w:p w14:paraId="40901014" w14:textId="77777777" w:rsidR="009F40BF" w:rsidRPr="009F40BF" w:rsidRDefault="00E36B3A" w:rsidP="00E36B3A">
      <w:pPr>
        <w:pStyle w:val="Nadpis1"/>
        <w:spacing w:before="0" w:after="120" w:line="240" w:lineRule="auto"/>
      </w:pPr>
      <w:r>
        <w:t>Závěrečná ustanovení</w:t>
      </w:r>
    </w:p>
    <w:p w14:paraId="71C59A6A" w14:textId="77777777" w:rsidR="00C718F9" w:rsidRDefault="00E36B3A" w:rsidP="00E36B3A">
      <w:pPr>
        <w:pStyle w:val="Odstavecseseznamem"/>
        <w:numPr>
          <w:ilvl w:val="1"/>
          <w:numId w:val="39"/>
        </w:numPr>
        <w:spacing w:after="120" w:line="240" w:lineRule="auto"/>
        <w:ind w:left="425" w:hanging="425"/>
        <w:contextualSpacing w:val="0"/>
        <w:jc w:val="both"/>
      </w:pPr>
      <w:r>
        <w:t>Tato smlouva nabývá platnosti a účinnosti dnem připojení podpisu obou smluvních stran.</w:t>
      </w:r>
    </w:p>
    <w:p w14:paraId="44C1DBD4" w14:textId="77777777" w:rsidR="00A37E86" w:rsidRDefault="00A37E86" w:rsidP="00E36B3A">
      <w:pPr>
        <w:pStyle w:val="Odstavecseseznamem"/>
        <w:numPr>
          <w:ilvl w:val="1"/>
          <w:numId w:val="39"/>
        </w:numPr>
        <w:spacing w:after="120" w:line="240" w:lineRule="auto"/>
        <w:ind w:left="425" w:hanging="425"/>
        <w:contextualSpacing w:val="0"/>
        <w:jc w:val="both"/>
      </w:pPr>
      <w:r>
        <w:t>Smluvní vztah se řídí touto smlouvou a po</w:t>
      </w:r>
      <w:r w:rsidR="00FC597F">
        <w:t>dmínkami Výzvy k podání nabídek ze dne ……</w:t>
      </w:r>
      <w:proofErr w:type="gramStart"/>
      <w:r w:rsidR="00FC597F">
        <w:t>… .</w:t>
      </w:r>
      <w:proofErr w:type="gramEnd"/>
    </w:p>
    <w:p w14:paraId="5C1B2FA7" w14:textId="77777777" w:rsidR="00E36B3A" w:rsidRDefault="00E36B3A" w:rsidP="00E36B3A">
      <w:pPr>
        <w:pStyle w:val="Odstavecseseznamem"/>
        <w:numPr>
          <w:ilvl w:val="1"/>
          <w:numId w:val="39"/>
        </w:numPr>
        <w:spacing w:after="120" w:line="240" w:lineRule="auto"/>
        <w:ind w:left="425" w:hanging="425"/>
        <w:contextualSpacing w:val="0"/>
        <w:jc w:val="both"/>
      </w:pPr>
      <w:r>
        <w:t>Plná moc k jednání příkazníka jménem příkazce ve vztahu k třetím osobám bude příkazníkovi udělena samostatnou listinou na jeho žádost.</w:t>
      </w:r>
    </w:p>
    <w:p w14:paraId="19FFF921" w14:textId="77777777" w:rsidR="00E36B3A" w:rsidRDefault="00E36B3A" w:rsidP="00E36B3A">
      <w:pPr>
        <w:pStyle w:val="Odstavecseseznamem"/>
        <w:numPr>
          <w:ilvl w:val="1"/>
          <w:numId w:val="39"/>
        </w:numPr>
        <w:spacing w:after="120" w:line="240" w:lineRule="auto"/>
        <w:ind w:left="425" w:hanging="425"/>
        <w:contextualSpacing w:val="0"/>
        <w:jc w:val="both"/>
      </w:pPr>
      <w:r>
        <w:t>Smluvní strany se zavazují řešit všechny spory, které by v budoucnu mohly vzniknout z plnění na základě této smlouvy, zásadně smírnou cestou.</w:t>
      </w:r>
    </w:p>
    <w:p w14:paraId="0C052A34" w14:textId="77777777" w:rsidR="003C1F90" w:rsidRPr="002C5E56" w:rsidRDefault="003C1F90" w:rsidP="003C1F90">
      <w:pPr>
        <w:pStyle w:val="Odstavecseseznamem"/>
        <w:numPr>
          <w:ilvl w:val="1"/>
          <w:numId w:val="39"/>
        </w:numPr>
        <w:spacing w:after="120" w:line="240" w:lineRule="auto"/>
        <w:ind w:left="426" w:hanging="426"/>
        <w:contextualSpacing w:val="0"/>
        <w:jc w:val="both"/>
      </w:pPr>
      <w:r w:rsidRPr="00837FF8">
        <w:t>O</w:t>
      </w:r>
      <w:r w:rsidRPr="002C5E56">
        <w:rPr>
          <w:rFonts w:cs="Arial"/>
        </w:rPr>
        <w:t xml:space="preserve"> uzavření této smlouvy </w:t>
      </w:r>
      <w:r w:rsidRPr="00FE4AF9">
        <w:t xml:space="preserve">rozhodla Rada statutárního města Chomutova </w:t>
      </w:r>
      <w:r w:rsidRPr="00631E9A">
        <w:t xml:space="preserve">usnesením č. </w:t>
      </w:r>
      <w:r>
        <w:t>…</w:t>
      </w:r>
      <w:r w:rsidRPr="00631E9A">
        <w:t>/2</w:t>
      </w:r>
      <w:r>
        <w:t>2</w:t>
      </w:r>
      <w:r w:rsidRPr="00631E9A">
        <w:t xml:space="preserve"> ze dne </w:t>
      </w:r>
      <w:r>
        <w:t>x</w:t>
      </w:r>
      <w:r w:rsidRPr="00631E9A">
        <w:t xml:space="preserve">. </w:t>
      </w:r>
      <w:r>
        <w:t>x</w:t>
      </w:r>
      <w:r w:rsidRPr="00631E9A">
        <w:t>. 202</w:t>
      </w:r>
      <w:r>
        <w:t>2</w:t>
      </w:r>
      <w:r w:rsidRPr="00631E9A">
        <w:t>, a</w:t>
      </w:r>
      <w:r w:rsidRPr="00FE4AF9">
        <w:t xml:space="preserve"> to v souladu se směrnicí o zadávání veřejných zakázek č. 030/05-16 schválenou usnesením Rady statutárního města Chomutova č. 197/16 ze dne 9. 5. 2016.</w:t>
      </w:r>
    </w:p>
    <w:p w14:paraId="3D30BDBF" w14:textId="77777777" w:rsidR="00CE693A" w:rsidRDefault="00CE693A" w:rsidP="00CE693A">
      <w:pPr>
        <w:pStyle w:val="Odstavecseseznamem"/>
        <w:numPr>
          <w:ilvl w:val="1"/>
          <w:numId w:val="39"/>
        </w:numPr>
        <w:spacing w:after="120" w:line="240" w:lineRule="auto"/>
        <w:ind w:left="425" w:hanging="425"/>
        <w:contextualSpacing w:val="0"/>
        <w:jc w:val="both"/>
      </w:pPr>
      <w:r w:rsidRPr="00043502">
        <w:t>Smluvní strany berou na vědomí,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 Smluvní strany dále souhlasí se zveřejněním této smlouvy</w:t>
      </w:r>
      <w:r>
        <w:t xml:space="preserve"> a jejích případných dodatků</w:t>
      </w:r>
      <w:r w:rsidRPr="00043502">
        <w:t xml:space="preserve"> v registru smluv zřízeném zák. č. 340/2015 Sb.</w:t>
      </w:r>
      <w:r>
        <w:t xml:space="preserve"> </w:t>
      </w:r>
    </w:p>
    <w:p w14:paraId="11EC0C5A" w14:textId="77777777" w:rsidR="00CE693A" w:rsidRPr="00F80148" w:rsidRDefault="006F2CB9" w:rsidP="006F2CB9">
      <w:pPr>
        <w:pStyle w:val="Odstavecseseznamem"/>
        <w:numPr>
          <w:ilvl w:val="1"/>
          <w:numId w:val="39"/>
        </w:numPr>
        <w:spacing w:after="120" w:line="240" w:lineRule="auto"/>
        <w:ind w:left="425" w:hanging="425"/>
        <w:contextualSpacing w:val="0"/>
        <w:jc w:val="both"/>
      </w:pPr>
      <w:r>
        <w:t xml:space="preserve">Smluvní strany prohlašují, že si smlouvu přečetly, s jejím obsahem souhlasí, a že je tato smlouva </w:t>
      </w:r>
      <w:r w:rsidRPr="00F80148">
        <w:t>projevem jejich svobodné vůle a na důkaz toho připojují své vlastnoruční podpisy.</w:t>
      </w:r>
    </w:p>
    <w:p w14:paraId="27A28282" w14:textId="77777777" w:rsidR="00846D62" w:rsidRPr="00F80148" w:rsidRDefault="00846D62" w:rsidP="006F2CB9">
      <w:pPr>
        <w:pStyle w:val="Odstavecseseznamem"/>
        <w:numPr>
          <w:ilvl w:val="1"/>
          <w:numId w:val="39"/>
        </w:numPr>
        <w:spacing w:after="0" w:line="240" w:lineRule="auto"/>
        <w:ind w:left="426" w:hanging="426"/>
        <w:jc w:val="both"/>
      </w:pPr>
      <w:r w:rsidRPr="00F80148">
        <w:t xml:space="preserve">Smlouva je vyhotovena ve čtyřech </w:t>
      </w:r>
      <w:r w:rsidR="006F2CB9" w:rsidRPr="00F80148">
        <w:t>stejnopisech</w:t>
      </w:r>
      <w:r w:rsidRPr="00F80148">
        <w:t xml:space="preserve">, z nichž </w:t>
      </w:r>
      <w:r w:rsidR="006F2CB9" w:rsidRPr="00F80148">
        <w:t xml:space="preserve">každá strana </w:t>
      </w:r>
      <w:r w:rsidRPr="00F80148">
        <w:t xml:space="preserve">obdrží </w:t>
      </w:r>
      <w:r w:rsidR="006F2CB9" w:rsidRPr="00F80148">
        <w:t>dva</w:t>
      </w:r>
      <w:r w:rsidRPr="00F80148">
        <w:t>.</w:t>
      </w:r>
    </w:p>
    <w:p w14:paraId="20757657" w14:textId="77777777" w:rsidR="00B21821" w:rsidRDefault="00B21821" w:rsidP="00B21821">
      <w:pPr>
        <w:pStyle w:val="Odstavecseseznamem"/>
        <w:spacing w:after="0" w:line="240" w:lineRule="auto"/>
        <w:ind w:left="357"/>
        <w:jc w:val="both"/>
      </w:pPr>
    </w:p>
    <w:p w14:paraId="5549BB86" w14:textId="77777777" w:rsidR="00345620" w:rsidRDefault="00345620" w:rsidP="00B21821">
      <w:pPr>
        <w:pStyle w:val="Odstavecseseznamem"/>
        <w:spacing w:after="0" w:line="240" w:lineRule="auto"/>
        <w:ind w:left="357"/>
        <w:jc w:val="both"/>
      </w:pPr>
    </w:p>
    <w:p w14:paraId="08ABEE4E" w14:textId="77777777" w:rsidR="00345620" w:rsidRDefault="00345620" w:rsidP="00B21821">
      <w:pPr>
        <w:pStyle w:val="Odstavecseseznamem"/>
        <w:spacing w:after="0" w:line="240" w:lineRule="auto"/>
        <w:ind w:left="357"/>
        <w:jc w:val="both"/>
      </w:pPr>
    </w:p>
    <w:p w14:paraId="46E1EC05" w14:textId="77777777" w:rsidR="00345620" w:rsidRDefault="00345620" w:rsidP="00B21821">
      <w:pPr>
        <w:pStyle w:val="Odstavecseseznamem"/>
        <w:spacing w:after="0" w:line="240" w:lineRule="auto"/>
        <w:ind w:left="357"/>
        <w:jc w:val="both"/>
      </w:pPr>
    </w:p>
    <w:p w14:paraId="642852CE" w14:textId="77777777" w:rsidR="00345620" w:rsidRDefault="00345620" w:rsidP="00B21821">
      <w:pPr>
        <w:pStyle w:val="Odstavecseseznamem"/>
        <w:spacing w:after="0" w:line="240" w:lineRule="auto"/>
        <w:ind w:left="357"/>
        <w:jc w:val="both"/>
      </w:pPr>
    </w:p>
    <w:p w14:paraId="79FDA49D" w14:textId="77777777" w:rsidR="00E37631" w:rsidRDefault="00E37631" w:rsidP="00B21821">
      <w:pPr>
        <w:tabs>
          <w:tab w:val="left" w:pos="5040"/>
        </w:tabs>
        <w:spacing w:after="0" w:line="240" w:lineRule="auto"/>
        <w:jc w:val="both"/>
      </w:pPr>
    </w:p>
    <w:p w14:paraId="12A11DF0" w14:textId="77777777" w:rsidR="00B21821" w:rsidRDefault="00846D62" w:rsidP="00B21821">
      <w:pPr>
        <w:tabs>
          <w:tab w:val="left" w:pos="5040"/>
        </w:tabs>
        <w:spacing w:after="0" w:line="240" w:lineRule="auto"/>
        <w:jc w:val="both"/>
      </w:pPr>
      <w:r>
        <w:t xml:space="preserve">V </w:t>
      </w:r>
      <w:r w:rsidR="006F2CB9">
        <w:t>Chomutově</w:t>
      </w:r>
      <w:r>
        <w:t xml:space="preserve"> dne .......................</w:t>
      </w:r>
      <w:r w:rsidR="006F2CB9">
        <w:tab/>
      </w:r>
      <w:r w:rsidR="00B21821">
        <w:t>V ................................. dne ......................</w:t>
      </w:r>
    </w:p>
    <w:p w14:paraId="4A064040" w14:textId="77777777" w:rsidR="00846D62" w:rsidRDefault="00846D62" w:rsidP="00B21821">
      <w:pPr>
        <w:tabs>
          <w:tab w:val="left" w:pos="5040"/>
        </w:tabs>
        <w:spacing w:after="0" w:line="240" w:lineRule="auto"/>
        <w:jc w:val="both"/>
      </w:pPr>
    </w:p>
    <w:p w14:paraId="6CDBBCB3" w14:textId="77777777" w:rsidR="00B21821" w:rsidRDefault="00B21821" w:rsidP="00B21821">
      <w:pPr>
        <w:tabs>
          <w:tab w:val="left" w:pos="5040"/>
        </w:tabs>
        <w:spacing w:after="0" w:line="240" w:lineRule="auto"/>
        <w:jc w:val="both"/>
      </w:pPr>
    </w:p>
    <w:p w14:paraId="44E31CFB" w14:textId="77777777" w:rsidR="00846D62" w:rsidRDefault="006F2CB9" w:rsidP="00B21821">
      <w:pPr>
        <w:tabs>
          <w:tab w:val="left" w:pos="5040"/>
        </w:tabs>
        <w:spacing w:after="0" w:line="240" w:lineRule="auto"/>
        <w:jc w:val="both"/>
      </w:pPr>
      <w:r>
        <w:t>Příkazce</w:t>
      </w:r>
      <w:r w:rsidR="00846D62">
        <w:t>:</w:t>
      </w:r>
      <w:r w:rsidR="00846D62">
        <w:tab/>
      </w:r>
      <w:r>
        <w:t>Příkazník</w:t>
      </w:r>
      <w:r w:rsidR="00846D62">
        <w:t>:</w:t>
      </w:r>
    </w:p>
    <w:p w14:paraId="57DBB00F" w14:textId="77777777" w:rsidR="00B218EA" w:rsidRDefault="00B218EA" w:rsidP="00B21821">
      <w:pPr>
        <w:tabs>
          <w:tab w:val="left" w:pos="5040"/>
        </w:tabs>
        <w:spacing w:after="0" w:line="240" w:lineRule="auto"/>
        <w:jc w:val="both"/>
      </w:pPr>
    </w:p>
    <w:p w14:paraId="21FE185A" w14:textId="77777777" w:rsidR="00B218EA" w:rsidRDefault="00B218EA" w:rsidP="00B21821">
      <w:pPr>
        <w:tabs>
          <w:tab w:val="left" w:pos="5040"/>
        </w:tabs>
        <w:spacing w:after="0" w:line="240" w:lineRule="auto"/>
        <w:jc w:val="both"/>
      </w:pPr>
    </w:p>
    <w:p w14:paraId="2BF8F390" w14:textId="77777777" w:rsidR="001C399E" w:rsidRDefault="001C399E" w:rsidP="00B21821">
      <w:pPr>
        <w:tabs>
          <w:tab w:val="left" w:pos="5040"/>
        </w:tabs>
        <w:spacing w:after="0" w:line="240" w:lineRule="auto"/>
        <w:jc w:val="both"/>
      </w:pPr>
    </w:p>
    <w:p w14:paraId="08A49E01" w14:textId="77777777" w:rsidR="001C399E" w:rsidRDefault="001C399E" w:rsidP="00B21821">
      <w:pPr>
        <w:tabs>
          <w:tab w:val="left" w:pos="5040"/>
        </w:tabs>
        <w:spacing w:after="0" w:line="240" w:lineRule="auto"/>
        <w:jc w:val="both"/>
      </w:pPr>
    </w:p>
    <w:p w14:paraId="2E4E32CE" w14:textId="77777777" w:rsidR="00846D62" w:rsidRDefault="00846D62" w:rsidP="00B21821">
      <w:pPr>
        <w:tabs>
          <w:tab w:val="left" w:pos="5040"/>
        </w:tabs>
        <w:spacing w:after="0" w:line="240" w:lineRule="auto"/>
        <w:jc w:val="both"/>
      </w:pPr>
      <w:r>
        <w:t xml:space="preserve">.........................................................                 </w:t>
      </w:r>
      <w:r w:rsidR="00E37631">
        <w:tab/>
        <w:t xml:space="preserve"> </w:t>
      </w:r>
      <w:r>
        <w:t>...........................................................</w:t>
      </w:r>
    </w:p>
    <w:p w14:paraId="08FFC349" w14:textId="77777777" w:rsidR="00AB062A" w:rsidRDefault="00846D62" w:rsidP="00B21821">
      <w:pPr>
        <w:tabs>
          <w:tab w:val="left" w:pos="5040"/>
        </w:tabs>
        <w:spacing w:after="0" w:line="240" w:lineRule="auto"/>
        <w:jc w:val="both"/>
      </w:pPr>
      <w:r>
        <w:t>Statutární město Chomutov</w:t>
      </w:r>
      <w:r w:rsidR="00AB062A">
        <w:t xml:space="preserve">                                      </w:t>
      </w:r>
    </w:p>
    <w:p w14:paraId="56F36EB5" w14:textId="77777777" w:rsidR="00AB062A" w:rsidRDefault="00E37631" w:rsidP="001C399E">
      <w:pPr>
        <w:tabs>
          <w:tab w:val="left" w:pos="5040"/>
        </w:tabs>
        <w:spacing w:after="0" w:line="240" w:lineRule="auto"/>
        <w:jc w:val="both"/>
      </w:pPr>
      <w:r>
        <w:t>JUDr. Marek HRABÁČ</w:t>
      </w:r>
      <w:r w:rsidR="001C399E">
        <w:t xml:space="preserve">, </w:t>
      </w:r>
      <w:r w:rsidR="00846D62">
        <w:t>primátor</w:t>
      </w:r>
      <w:r w:rsidR="00AB062A">
        <w:t xml:space="preserve">                              </w:t>
      </w:r>
    </w:p>
    <w:p w14:paraId="53EAEF84" w14:textId="77777777" w:rsidR="00C56255" w:rsidRDefault="00C56255" w:rsidP="001C399E">
      <w:pPr>
        <w:tabs>
          <w:tab w:val="left" w:pos="5040"/>
        </w:tabs>
        <w:spacing w:after="0" w:line="240" w:lineRule="auto"/>
        <w:jc w:val="both"/>
      </w:pPr>
    </w:p>
    <w:p w14:paraId="76F38C04" w14:textId="77777777" w:rsidR="00C56255" w:rsidRDefault="00C56255" w:rsidP="001C399E">
      <w:pPr>
        <w:tabs>
          <w:tab w:val="left" w:pos="5040"/>
        </w:tabs>
        <w:spacing w:after="0" w:line="240" w:lineRule="auto"/>
        <w:jc w:val="both"/>
      </w:pPr>
    </w:p>
    <w:p w14:paraId="784F7953" w14:textId="77777777" w:rsidR="00C56255" w:rsidRDefault="00C56255" w:rsidP="001C399E">
      <w:pPr>
        <w:tabs>
          <w:tab w:val="left" w:pos="5040"/>
        </w:tabs>
        <w:spacing w:after="0" w:line="240" w:lineRule="auto"/>
        <w:jc w:val="both"/>
      </w:pPr>
    </w:p>
    <w:p w14:paraId="1BEE595E" w14:textId="77777777" w:rsidR="00C56255" w:rsidRDefault="00C56255" w:rsidP="001C399E">
      <w:pPr>
        <w:tabs>
          <w:tab w:val="left" w:pos="5040"/>
        </w:tabs>
        <w:spacing w:after="0" w:line="240" w:lineRule="auto"/>
        <w:jc w:val="both"/>
      </w:pPr>
    </w:p>
    <w:p w14:paraId="21E73A80" w14:textId="77777777" w:rsidR="00C56255" w:rsidRPr="0074596E" w:rsidRDefault="003C1F90" w:rsidP="003C1F90">
      <w:pPr>
        <w:pStyle w:val="Zkladntext"/>
      </w:pPr>
      <w:r w:rsidRPr="003C1F90">
        <w:rPr>
          <w:rFonts w:cs="MyriadPro-Regular"/>
          <w:b/>
        </w:rPr>
        <w:t>Příloha</w:t>
      </w:r>
      <w:r>
        <w:rPr>
          <w:rFonts w:cs="MyriadPro-Regular"/>
        </w:rPr>
        <w:t>:</w:t>
      </w:r>
      <w:r w:rsidRPr="008E5A47">
        <w:rPr>
          <w:rFonts w:cs="MyriadPro-Regular"/>
        </w:rPr>
        <w:t xml:space="preserve"> Harmonogram vydá</w:t>
      </w:r>
      <w:r>
        <w:rPr>
          <w:rFonts w:cs="MyriadPro-Regular"/>
        </w:rPr>
        <w:t>vá</w:t>
      </w:r>
      <w:r w:rsidRPr="008E5A47">
        <w:rPr>
          <w:rFonts w:cs="MyriadPro-Regular"/>
        </w:rPr>
        <w:t>ní CHN 202</w:t>
      </w:r>
      <w:r>
        <w:rPr>
          <w:rFonts w:cs="MyriadPro-Regular"/>
        </w:rPr>
        <w:t>3</w:t>
      </w:r>
    </w:p>
    <w:sectPr w:rsidR="00C56255" w:rsidRPr="0074596E" w:rsidSect="000C1031">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585F" w14:textId="77777777" w:rsidR="00471760" w:rsidRDefault="00471760" w:rsidP="00C179F2">
      <w:pPr>
        <w:spacing w:after="0" w:line="240" w:lineRule="auto"/>
      </w:pPr>
      <w:r>
        <w:separator/>
      </w:r>
    </w:p>
  </w:endnote>
  <w:endnote w:type="continuationSeparator" w:id="0">
    <w:p w14:paraId="1F4AE2A6" w14:textId="77777777" w:rsidR="00471760" w:rsidRDefault="00471760" w:rsidP="00C1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89786"/>
      <w:docPartObj>
        <w:docPartGallery w:val="Page Numbers (Bottom of Page)"/>
        <w:docPartUnique/>
      </w:docPartObj>
    </w:sdtPr>
    <w:sdtEndPr/>
    <w:sdtContent>
      <w:p w14:paraId="0B8B307F" w14:textId="77777777" w:rsidR="00E37631" w:rsidRDefault="00E37631">
        <w:pPr>
          <w:pStyle w:val="Zpat"/>
          <w:jc w:val="center"/>
        </w:pPr>
        <w:r>
          <w:fldChar w:fldCharType="begin"/>
        </w:r>
        <w:r>
          <w:instrText>PAGE   \* MERGEFORMAT</w:instrText>
        </w:r>
        <w:r>
          <w:fldChar w:fldCharType="separate"/>
        </w:r>
        <w:r w:rsidR="00F95428">
          <w:rPr>
            <w:noProof/>
          </w:rPr>
          <w:t>3</w:t>
        </w:r>
        <w:r>
          <w:fldChar w:fldCharType="end"/>
        </w:r>
      </w:p>
    </w:sdtContent>
  </w:sdt>
  <w:p w14:paraId="75D02936" w14:textId="77777777" w:rsidR="00E37631" w:rsidRDefault="00E376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2F44" w14:textId="77777777" w:rsidR="00471760" w:rsidRDefault="00471760" w:rsidP="00C179F2">
      <w:pPr>
        <w:spacing w:after="0" w:line="240" w:lineRule="auto"/>
      </w:pPr>
      <w:r>
        <w:separator/>
      </w:r>
    </w:p>
  </w:footnote>
  <w:footnote w:type="continuationSeparator" w:id="0">
    <w:p w14:paraId="730D3465" w14:textId="77777777" w:rsidR="00471760" w:rsidRDefault="00471760" w:rsidP="00C17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F57C" w14:textId="77777777" w:rsidR="00C179F2" w:rsidRDefault="00C179F2" w:rsidP="00C179F2">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77CA" w14:textId="77777777" w:rsidR="0039119F" w:rsidRDefault="0039119F">
    <w:pPr>
      <w:pStyle w:val="Zhlav"/>
    </w:pPr>
    <w:proofErr w:type="spellStart"/>
    <w:r>
      <w:t>Agendové</w:t>
    </w:r>
    <w:proofErr w:type="spellEnd"/>
    <w:r>
      <w:t xml:space="preserve"> číslo:</w:t>
    </w:r>
  </w:p>
  <w:p w14:paraId="2A3376EC" w14:textId="77777777" w:rsidR="0039119F" w:rsidRDefault="0039119F">
    <w:pPr>
      <w:pStyle w:val="Zhlav"/>
    </w:pPr>
    <w:r>
      <w:t>Ev</w:t>
    </w:r>
    <w:r w:rsidR="00C952E5">
      <w:t>idenční</w:t>
    </w:r>
    <w:r>
      <w:t xml:space="preserve"> č</w:t>
    </w:r>
    <w:r w:rsidR="00C952E5">
      <w:t>íslo</w:t>
    </w:r>
    <w:r>
      <w:t>:</w:t>
    </w:r>
    <w:r>
      <w:tab/>
      <w:t xml:space="preserve">                                                                                                                                 Výtisk č.</w:t>
    </w:r>
    <w:r>
      <w:tab/>
    </w:r>
    <w:r>
      <w:tab/>
    </w:r>
    <w:r>
      <w:tab/>
    </w:r>
  </w:p>
  <w:p w14:paraId="1365FCDA" w14:textId="77777777" w:rsidR="0039119F" w:rsidRDefault="003911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B22"/>
    <w:multiLevelType w:val="hybridMultilevel"/>
    <w:tmpl w:val="5488577C"/>
    <w:lvl w:ilvl="0" w:tplc="FBF232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E267A8"/>
    <w:multiLevelType w:val="hybridMultilevel"/>
    <w:tmpl w:val="DE2A9AE6"/>
    <w:lvl w:ilvl="0" w:tplc="FBF232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540B"/>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91657"/>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26E30"/>
    <w:multiLevelType w:val="hybridMultilevel"/>
    <w:tmpl w:val="9D34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795BD1"/>
    <w:multiLevelType w:val="multilevel"/>
    <w:tmpl w:val="5D0ABEEC"/>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15:restartNumberingAfterBreak="0">
    <w:nsid w:val="16BD042D"/>
    <w:multiLevelType w:val="hybridMultilevel"/>
    <w:tmpl w:val="171879CA"/>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7" w15:restartNumberingAfterBreak="0">
    <w:nsid w:val="1C505474"/>
    <w:multiLevelType w:val="hybridMultilevel"/>
    <w:tmpl w:val="B074E56A"/>
    <w:lvl w:ilvl="0" w:tplc="C3C4D646">
      <w:start w:val="1"/>
      <w:numFmt w:val="decimal"/>
      <w:lvlText w:val="5.%1"/>
      <w:lvlJc w:val="left"/>
      <w:pPr>
        <w:ind w:left="502" w:hanging="360"/>
      </w:pPr>
      <w:rPr>
        <w:rFonts w:ascii="Arial" w:hAnsi="Arial" w:hint="default"/>
        <w:b w:val="0"/>
        <w:i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8E748B"/>
    <w:multiLevelType w:val="hybridMultilevel"/>
    <w:tmpl w:val="8482E50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9A2351"/>
    <w:multiLevelType w:val="multilevel"/>
    <w:tmpl w:val="6078354A"/>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 w15:restartNumberingAfterBreak="0">
    <w:nsid w:val="245D3153"/>
    <w:multiLevelType w:val="hybridMultilevel"/>
    <w:tmpl w:val="154EBDB0"/>
    <w:lvl w:ilvl="0" w:tplc="57BAF71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34281D"/>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032779"/>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926092"/>
    <w:multiLevelType w:val="hybridMultilevel"/>
    <w:tmpl w:val="299ED7DE"/>
    <w:lvl w:ilvl="0" w:tplc="57BAF71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D65857"/>
    <w:multiLevelType w:val="hybridMultilevel"/>
    <w:tmpl w:val="AF223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8B0200"/>
    <w:multiLevelType w:val="multilevel"/>
    <w:tmpl w:val="D474FC0A"/>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1288" w:hanging="720"/>
      </w:pPr>
      <w:rPr>
        <w:rFonts w:asciiTheme="minorHAnsi" w:hAnsiTheme="minorHAnsi" w:hint="default"/>
      </w:rPr>
    </w:lvl>
    <w:lvl w:ilvl="3">
      <w:start w:val="1"/>
      <w:numFmt w:val="decimal"/>
      <w:lvlText w:val="%1.%2.%3.%4"/>
      <w:lvlJc w:val="left"/>
      <w:pPr>
        <w:ind w:left="1572" w:hanging="720"/>
      </w:pPr>
      <w:rPr>
        <w:rFonts w:asciiTheme="minorHAnsi" w:hAnsiTheme="minorHAnsi" w:hint="default"/>
      </w:rPr>
    </w:lvl>
    <w:lvl w:ilvl="4">
      <w:start w:val="1"/>
      <w:numFmt w:val="decimal"/>
      <w:lvlText w:val="%1.%2.%3.%4.%5"/>
      <w:lvlJc w:val="left"/>
      <w:pPr>
        <w:ind w:left="2216" w:hanging="1080"/>
      </w:pPr>
      <w:rPr>
        <w:rFonts w:asciiTheme="minorHAnsi" w:hAnsiTheme="minorHAnsi" w:hint="default"/>
      </w:rPr>
    </w:lvl>
    <w:lvl w:ilvl="5">
      <w:start w:val="1"/>
      <w:numFmt w:val="decimal"/>
      <w:lvlText w:val="%1.%2.%3.%4.%5.%6"/>
      <w:lvlJc w:val="left"/>
      <w:pPr>
        <w:ind w:left="2500" w:hanging="1080"/>
      </w:pPr>
      <w:rPr>
        <w:rFonts w:asciiTheme="minorHAnsi" w:hAnsiTheme="minorHAnsi" w:hint="default"/>
      </w:rPr>
    </w:lvl>
    <w:lvl w:ilvl="6">
      <w:start w:val="1"/>
      <w:numFmt w:val="decimal"/>
      <w:lvlText w:val="%1.%2.%3.%4.%5.%6.%7"/>
      <w:lvlJc w:val="left"/>
      <w:pPr>
        <w:ind w:left="3144" w:hanging="1440"/>
      </w:pPr>
      <w:rPr>
        <w:rFonts w:asciiTheme="minorHAnsi" w:hAnsiTheme="minorHAnsi" w:hint="default"/>
      </w:rPr>
    </w:lvl>
    <w:lvl w:ilvl="7">
      <w:start w:val="1"/>
      <w:numFmt w:val="decimal"/>
      <w:lvlText w:val="%1.%2.%3.%4.%5.%6.%7.%8"/>
      <w:lvlJc w:val="left"/>
      <w:pPr>
        <w:ind w:left="3428" w:hanging="1440"/>
      </w:pPr>
      <w:rPr>
        <w:rFonts w:asciiTheme="minorHAnsi" w:hAnsiTheme="minorHAnsi" w:hint="default"/>
      </w:rPr>
    </w:lvl>
    <w:lvl w:ilvl="8">
      <w:start w:val="1"/>
      <w:numFmt w:val="decimal"/>
      <w:lvlText w:val="%1.%2.%3.%4.%5.%6.%7.%8.%9"/>
      <w:lvlJc w:val="left"/>
      <w:pPr>
        <w:ind w:left="4072" w:hanging="1800"/>
      </w:pPr>
      <w:rPr>
        <w:rFonts w:asciiTheme="minorHAnsi" w:hAnsiTheme="minorHAnsi" w:hint="default"/>
      </w:rPr>
    </w:lvl>
  </w:abstractNum>
  <w:abstractNum w:abstractNumId="16" w15:restartNumberingAfterBreak="0">
    <w:nsid w:val="384A2C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8C1EE0"/>
    <w:multiLevelType w:val="multilevel"/>
    <w:tmpl w:val="59CEB274"/>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8" w15:restartNumberingAfterBreak="0">
    <w:nsid w:val="3E602021"/>
    <w:multiLevelType w:val="hybridMultilevel"/>
    <w:tmpl w:val="0B7C0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035AB"/>
    <w:multiLevelType w:val="hybridMultilevel"/>
    <w:tmpl w:val="9D8A23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536820"/>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55AD8"/>
    <w:multiLevelType w:val="multilevel"/>
    <w:tmpl w:val="B074C7DE"/>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2" w15:restartNumberingAfterBreak="0">
    <w:nsid w:val="434913E8"/>
    <w:multiLevelType w:val="hybridMultilevel"/>
    <w:tmpl w:val="9D8A23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45A69"/>
    <w:multiLevelType w:val="hybridMultilevel"/>
    <w:tmpl w:val="9BA696CE"/>
    <w:lvl w:ilvl="0" w:tplc="C51422B8">
      <w:start w:val="1"/>
      <w:numFmt w:val="decimal"/>
      <w:lvlText w:val="3.1.%1"/>
      <w:lvlJc w:val="left"/>
      <w:pPr>
        <w:ind w:left="1146" w:hanging="360"/>
      </w:pPr>
      <w:rPr>
        <w:rFonts w:ascii="Arial" w:hAnsi="Arial" w:cs="Arial" w:hint="default"/>
        <w:b/>
        <w:i w:val="0"/>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D06130D"/>
    <w:multiLevelType w:val="hybridMultilevel"/>
    <w:tmpl w:val="21983DA8"/>
    <w:lvl w:ilvl="0" w:tplc="91AACB1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77117"/>
    <w:multiLevelType w:val="hybridMultilevel"/>
    <w:tmpl w:val="C4462E70"/>
    <w:lvl w:ilvl="0" w:tplc="C226D93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505BB3"/>
    <w:multiLevelType w:val="hybridMultilevel"/>
    <w:tmpl w:val="6CC8B926"/>
    <w:lvl w:ilvl="0" w:tplc="57BAF71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7442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7763DE"/>
    <w:multiLevelType w:val="hybridMultilevel"/>
    <w:tmpl w:val="9D34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A93E38"/>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43697D"/>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B419F8"/>
    <w:multiLevelType w:val="hybridMultilevel"/>
    <w:tmpl w:val="0DBC3EF8"/>
    <w:lvl w:ilvl="0" w:tplc="FBF232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7F099F"/>
    <w:multiLevelType w:val="hybridMultilevel"/>
    <w:tmpl w:val="05EEC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3F5E1D"/>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E516A4"/>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AC02A6"/>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7850F0"/>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936DB"/>
    <w:multiLevelType w:val="multilevel"/>
    <w:tmpl w:val="700A9D24"/>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8" w15:restartNumberingAfterBreak="0">
    <w:nsid w:val="77EC6BB2"/>
    <w:multiLevelType w:val="hybridMultilevel"/>
    <w:tmpl w:val="D29EAD54"/>
    <w:lvl w:ilvl="0" w:tplc="C3C4D646">
      <w:start w:val="1"/>
      <w:numFmt w:val="decimal"/>
      <w:lvlText w:val="5.%1"/>
      <w:lvlJc w:val="left"/>
      <w:pPr>
        <w:ind w:left="502" w:hanging="360"/>
      </w:pPr>
      <w:rPr>
        <w:rFonts w:ascii="Arial" w:hAnsi="Arial" w:hint="default"/>
        <w:b w:val="0"/>
        <w:i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FC00F5"/>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6"/>
  </w:num>
  <w:num w:numId="3">
    <w:abstractNumId w:val="32"/>
  </w:num>
  <w:num w:numId="4">
    <w:abstractNumId w:val="22"/>
  </w:num>
  <w:num w:numId="5">
    <w:abstractNumId w:val="14"/>
  </w:num>
  <w:num w:numId="6">
    <w:abstractNumId w:val="8"/>
  </w:num>
  <w:num w:numId="7">
    <w:abstractNumId w:val="19"/>
  </w:num>
  <w:num w:numId="8">
    <w:abstractNumId w:val="4"/>
  </w:num>
  <w:num w:numId="9">
    <w:abstractNumId w:val="28"/>
  </w:num>
  <w:num w:numId="10">
    <w:abstractNumId w:val="1"/>
  </w:num>
  <w:num w:numId="11">
    <w:abstractNumId w:val="13"/>
  </w:num>
  <w:num w:numId="12">
    <w:abstractNumId w:val="26"/>
  </w:num>
  <w:num w:numId="13">
    <w:abstractNumId w:val="31"/>
  </w:num>
  <w:num w:numId="14">
    <w:abstractNumId w:val="10"/>
  </w:num>
  <w:num w:numId="15">
    <w:abstractNumId w:val="7"/>
  </w:num>
  <w:num w:numId="16">
    <w:abstractNumId w:val="25"/>
  </w:num>
  <w:num w:numId="17">
    <w:abstractNumId w:val="38"/>
  </w:num>
  <w:num w:numId="18">
    <w:abstractNumId w:val="0"/>
  </w:num>
  <w:num w:numId="19">
    <w:abstractNumId w:val="6"/>
  </w:num>
  <w:num w:numId="20">
    <w:abstractNumId w:val="29"/>
  </w:num>
  <w:num w:numId="21">
    <w:abstractNumId w:val="3"/>
  </w:num>
  <w:num w:numId="22">
    <w:abstractNumId w:val="33"/>
  </w:num>
  <w:num w:numId="23">
    <w:abstractNumId w:val="30"/>
  </w:num>
  <w:num w:numId="24">
    <w:abstractNumId w:val="11"/>
  </w:num>
  <w:num w:numId="25">
    <w:abstractNumId w:val="35"/>
  </w:num>
  <w:num w:numId="26">
    <w:abstractNumId w:val="20"/>
  </w:num>
  <w:num w:numId="27">
    <w:abstractNumId w:val="2"/>
  </w:num>
  <w:num w:numId="28">
    <w:abstractNumId w:val="39"/>
  </w:num>
  <w:num w:numId="29">
    <w:abstractNumId w:val="34"/>
  </w:num>
  <w:num w:numId="30">
    <w:abstractNumId w:val="36"/>
  </w:num>
  <w:num w:numId="31">
    <w:abstractNumId w:val="12"/>
  </w:num>
  <w:num w:numId="32">
    <w:abstractNumId w:val="18"/>
  </w:num>
  <w:num w:numId="33">
    <w:abstractNumId w:val="24"/>
  </w:num>
  <w:num w:numId="34">
    <w:abstractNumId w:val="15"/>
  </w:num>
  <w:num w:numId="35">
    <w:abstractNumId w:val="17"/>
  </w:num>
  <w:num w:numId="36">
    <w:abstractNumId w:val="9"/>
  </w:num>
  <w:num w:numId="37">
    <w:abstractNumId w:val="37"/>
  </w:num>
  <w:num w:numId="38">
    <w:abstractNumId w:val="5"/>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C47"/>
    <w:rsid w:val="000736E5"/>
    <w:rsid w:val="00077CC8"/>
    <w:rsid w:val="00090813"/>
    <w:rsid w:val="000B19E3"/>
    <w:rsid w:val="000B39B7"/>
    <w:rsid w:val="000C1031"/>
    <w:rsid w:val="000F3C74"/>
    <w:rsid w:val="00100CB2"/>
    <w:rsid w:val="001865DC"/>
    <w:rsid w:val="001C399E"/>
    <w:rsid w:val="001D7D60"/>
    <w:rsid w:val="001E64A6"/>
    <w:rsid w:val="00234800"/>
    <w:rsid w:val="002568E3"/>
    <w:rsid w:val="00282CA9"/>
    <w:rsid w:val="00290F23"/>
    <w:rsid w:val="00345620"/>
    <w:rsid w:val="0038253C"/>
    <w:rsid w:val="00385C5B"/>
    <w:rsid w:val="0039119F"/>
    <w:rsid w:val="00392A69"/>
    <w:rsid w:val="00395884"/>
    <w:rsid w:val="003C1F90"/>
    <w:rsid w:val="003C20FE"/>
    <w:rsid w:val="003E50F9"/>
    <w:rsid w:val="003E6B88"/>
    <w:rsid w:val="00420411"/>
    <w:rsid w:val="0042087B"/>
    <w:rsid w:val="00424E7A"/>
    <w:rsid w:val="004265D7"/>
    <w:rsid w:val="00431D70"/>
    <w:rsid w:val="00450C47"/>
    <w:rsid w:val="004604D6"/>
    <w:rsid w:val="00471760"/>
    <w:rsid w:val="004A4025"/>
    <w:rsid w:val="0050054D"/>
    <w:rsid w:val="00513C07"/>
    <w:rsid w:val="005204DF"/>
    <w:rsid w:val="0052453B"/>
    <w:rsid w:val="005279FD"/>
    <w:rsid w:val="00565ECD"/>
    <w:rsid w:val="0057191E"/>
    <w:rsid w:val="0057343B"/>
    <w:rsid w:val="005A224E"/>
    <w:rsid w:val="005C5347"/>
    <w:rsid w:val="005D614A"/>
    <w:rsid w:val="005E7952"/>
    <w:rsid w:val="00634894"/>
    <w:rsid w:val="00690E00"/>
    <w:rsid w:val="006D5813"/>
    <w:rsid w:val="006F2CB9"/>
    <w:rsid w:val="007304E1"/>
    <w:rsid w:val="0073156E"/>
    <w:rsid w:val="00743333"/>
    <w:rsid w:val="0074596E"/>
    <w:rsid w:val="00750631"/>
    <w:rsid w:val="007614D6"/>
    <w:rsid w:val="007963DC"/>
    <w:rsid w:val="007E21C9"/>
    <w:rsid w:val="008022AC"/>
    <w:rsid w:val="00845AC4"/>
    <w:rsid w:val="00846D62"/>
    <w:rsid w:val="008603D0"/>
    <w:rsid w:val="008704C8"/>
    <w:rsid w:val="0087769E"/>
    <w:rsid w:val="008870DF"/>
    <w:rsid w:val="008A2AF3"/>
    <w:rsid w:val="008C2050"/>
    <w:rsid w:val="008C3799"/>
    <w:rsid w:val="008C7FFC"/>
    <w:rsid w:val="008D546D"/>
    <w:rsid w:val="008E1C39"/>
    <w:rsid w:val="009473AC"/>
    <w:rsid w:val="00956540"/>
    <w:rsid w:val="009B3355"/>
    <w:rsid w:val="009F40BF"/>
    <w:rsid w:val="00A05E49"/>
    <w:rsid w:val="00A22623"/>
    <w:rsid w:val="00A37DB3"/>
    <w:rsid w:val="00A37E86"/>
    <w:rsid w:val="00A40836"/>
    <w:rsid w:val="00A63610"/>
    <w:rsid w:val="00AB062A"/>
    <w:rsid w:val="00AB278E"/>
    <w:rsid w:val="00AE2191"/>
    <w:rsid w:val="00B15ADB"/>
    <w:rsid w:val="00B21821"/>
    <w:rsid w:val="00B218EA"/>
    <w:rsid w:val="00B34236"/>
    <w:rsid w:val="00B44F8C"/>
    <w:rsid w:val="00B8139C"/>
    <w:rsid w:val="00BB1D3F"/>
    <w:rsid w:val="00C179F2"/>
    <w:rsid w:val="00C56255"/>
    <w:rsid w:val="00C718F9"/>
    <w:rsid w:val="00C863C0"/>
    <w:rsid w:val="00C86AD2"/>
    <w:rsid w:val="00C952E5"/>
    <w:rsid w:val="00CB7E43"/>
    <w:rsid w:val="00CC38DA"/>
    <w:rsid w:val="00CD30D3"/>
    <w:rsid w:val="00CE693A"/>
    <w:rsid w:val="00CF483E"/>
    <w:rsid w:val="00CF5242"/>
    <w:rsid w:val="00D067F6"/>
    <w:rsid w:val="00D12808"/>
    <w:rsid w:val="00D60549"/>
    <w:rsid w:val="00D837ED"/>
    <w:rsid w:val="00D866D6"/>
    <w:rsid w:val="00DA1CF7"/>
    <w:rsid w:val="00DD2F4D"/>
    <w:rsid w:val="00E20BF5"/>
    <w:rsid w:val="00E36B3A"/>
    <w:rsid w:val="00E37631"/>
    <w:rsid w:val="00E85099"/>
    <w:rsid w:val="00EA692D"/>
    <w:rsid w:val="00ED3CB0"/>
    <w:rsid w:val="00EE18C6"/>
    <w:rsid w:val="00EE5330"/>
    <w:rsid w:val="00EF189F"/>
    <w:rsid w:val="00F31C1B"/>
    <w:rsid w:val="00F31D6E"/>
    <w:rsid w:val="00F74DAF"/>
    <w:rsid w:val="00F80148"/>
    <w:rsid w:val="00F91F81"/>
    <w:rsid w:val="00F94AE5"/>
    <w:rsid w:val="00F95428"/>
    <w:rsid w:val="00FA699D"/>
    <w:rsid w:val="00FA73EA"/>
    <w:rsid w:val="00FA7DE0"/>
    <w:rsid w:val="00FC597F"/>
    <w:rsid w:val="00FF6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70F1"/>
  <w15:docId w15:val="{2E296355-8228-4AD9-A3D2-3BE51301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73EA"/>
  </w:style>
  <w:style w:type="paragraph" w:styleId="Nadpis1">
    <w:name w:val="heading 1"/>
    <w:basedOn w:val="Normln"/>
    <w:next w:val="Normln"/>
    <w:link w:val="Nadpis1Char"/>
    <w:uiPriority w:val="9"/>
    <w:qFormat/>
    <w:rsid w:val="00690E00"/>
    <w:pPr>
      <w:keepNext/>
      <w:keepLines/>
      <w:spacing w:before="480" w:after="0"/>
      <w:jc w:val="center"/>
      <w:outlineLvl w:val="0"/>
    </w:pPr>
    <w:rPr>
      <w:rFonts w:eastAsiaTheme="majorEastAsia" w:cstheme="majorBidi"/>
      <w:b/>
      <w:bCs/>
      <w:szCs w:val="28"/>
    </w:rPr>
  </w:style>
  <w:style w:type="paragraph" w:styleId="Nadpis3">
    <w:name w:val="heading 3"/>
    <w:basedOn w:val="Normln"/>
    <w:next w:val="Normln"/>
    <w:link w:val="Nadpis3Char"/>
    <w:uiPriority w:val="9"/>
    <w:semiHidden/>
    <w:unhideWhenUsed/>
    <w:qFormat/>
    <w:rsid w:val="008C37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0E00"/>
    <w:rPr>
      <w:rFonts w:eastAsiaTheme="majorEastAsia" w:cstheme="majorBidi"/>
      <w:b/>
      <w:bCs/>
      <w:szCs w:val="28"/>
    </w:rPr>
  </w:style>
  <w:style w:type="paragraph" w:styleId="Odstavecseseznamem">
    <w:name w:val="List Paragraph"/>
    <w:basedOn w:val="Normln"/>
    <w:uiPriority w:val="34"/>
    <w:qFormat/>
    <w:rsid w:val="00450C47"/>
    <w:pPr>
      <w:ind w:left="720"/>
      <w:contextualSpacing/>
    </w:pPr>
  </w:style>
  <w:style w:type="paragraph" w:styleId="Zkladntext2">
    <w:name w:val="Body Text 2"/>
    <w:basedOn w:val="Normln"/>
    <w:link w:val="Zkladntext2Char"/>
    <w:semiHidden/>
    <w:rsid w:val="009473AC"/>
    <w:pPr>
      <w:spacing w:after="0" w:line="240" w:lineRule="auto"/>
    </w:pPr>
    <w:rPr>
      <w:rFonts w:ascii="Arial" w:eastAsia="Times New Roman" w:hAnsi="Arial" w:cs="Arial"/>
      <w:szCs w:val="24"/>
    </w:rPr>
  </w:style>
  <w:style w:type="character" w:customStyle="1" w:styleId="Zkladntext2Char">
    <w:name w:val="Základní text 2 Char"/>
    <w:basedOn w:val="Standardnpsmoodstavce"/>
    <w:link w:val="Zkladntext2"/>
    <w:semiHidden/>
    <w:rsid w:val="009473AC"/>
    <w:rPr>
      <w:rFonts w:ascii="Arial" w:eastAsia="Times New Roman" w:hAnsi="Arial" w:cs="Arial"/>
      <w:szCs w:val="24"/>
      <w:lang w:eastAsia="cs-CZ"/>
    </w:rPr>
  </w:style>
  <w:style w:type="character" w:styleId="Odkaznakoment">
    <w:name w:val="annotation reference"/>
    <w:basedOn w:val="Standardnpsmoodstavce"/>
    <w:uiPriority w:val="99"/>
    <w:semiHidden/>
    <w:unhideWhenUsed/>
    <w:rsid w:val="00D866D6"/>
    <w:rPr>
      <w:sz w:val="16"/>
      <w:szCs w:val="16"/>
    </w:rPr>
  </w:style>
  <w:style w:type="paragraph" w:styleId="Textkomente">
    <w:name w:val="annotation text"/>
    <w:basedOn w:val="Normln"/>
    <w:link w:val="TextkomenteChar"/>
    <w:uiPriority w:val="99"/>
    <w:semiHidden/>
    <w:unhideWhenUsed/>
    <w:rsid w:val="00D866D6"/>
    <w:pPr>
      <w:spacing w:line="240" w:lineRule="auto"/>
    </w:pPr>
    <w:rPr>
      <w:sz w:val="20"/>
      <w:szCs w:val="20"/>
    </w:rPr>
  </w:style>
  <w:style w:type="character" w:customStyle="1" w:styleId="TextkomenteChar">
    <w:name w:val="Text komentáře Char"/>
    <w:basedOn w:val="Standardnpsmoodstavce"/>
    <w:link w:val="Textkomente"/>
    <w:uiPriority w:val="99"/>
    <w:semiHidden/>
    <w:rsid w:val="00D866D6"/>
    <w:rPr>
      <w:sz w:val="20"/>
      <w:szCs w:val="20"/>
    </w:rPr>
  </w:style>
  <w:style w:type="paragraph" w:styleId="Pedmtkomente">
    <w:name w:val="annotation subject"/>
    <w:basedOn w:val="Textkomente"/>
    <w:next w:val="Textkomente"/>
    <w:link w:val="PedmtkomenteChar"/>
    <w:uiPriority w:val="99"/>
    <w:semiHidden/>
    <w:unhideWhenUsed/>
    <w:rsid w:val="00D866D6"/>
    <w:rPr>
      <w:b/>
      <w:bCs/>
    </w:rPr>
  </w:style>
  <w:style w:type="character" w:customStyle="1" w:styleId="PedmtkomenteChar">
    <w:name w:val="Předmět komentáře Char"/>
    <w:basedOn w:val="TextkomenteChar"/>
    <w:link w:val="Pedmtkomente"/>
    <w:uiPriority w:val="99"/>
    <w:semiHidden/>
    <w:rsid w:val="00D866D6"/>
    <w:rPr>
      <w:b/>
      <w:bCs/>
      <w:sz w:val="20"/>
      <w:szCs w:val="20"/>
    </w:rPr>
  </w:style>
  <w:style w:type="paragraph" w:styleId="Textbubliny">
    <w:name w:val="Balloon Text"/>
    <w:basedOn w:val="Normln"/>
    <w:link w:val="TextbublinyChar"/>
    <w:uiPriority w:val="99"/>
    <w:semiHidden/>
    <w:unhideWhenUsed/>
    <w:rsid w:val="00D866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6D6"/>
    <w:rPr>
      <w:rFonts w:ascii="Tahoma" w:hAnsi="Tahoma" w:cs="Tahoma"/>
      <w:sz w:val="16"/>
      <w:szCs w:val="16"/>
    </w:rPr>
  </w:style>
  <w:style w:type="paragraph" w:styleId="Zkladntext">
    <w:name w:val="Body Text"/>
    <w:basedOn w:val="Normln"/>
    <w:link w:val="ZkladntextChar"/>
    <w:uiPriority w:val="99"/>
    <w:unhideWhenUsed/>
    <w:rsid w:val="007963DC"/>
    <w:pPr>
      <w:spacing w:after="120"/>
    </w:pPr>
  </w:style>
  <w:style w:type="character" w:customStyle="1" w:styleId="ZkladntextChar">
    <w:name w:val="Základní text Char"/>
    <w:basedOn w:val="Standardnpsmoodstavce"/>
    <w:link w:val="Zkladntext"/>
    <w:uiPriority w:val="99"/>
    <w:rsid w:val="007963DC"/>
  </w:style>
  <w:style w:type="character" w:customStyle="1" w:styleId="Nadpis3Char">
    <w:name w:val="Nadpis 3 Char"/>
    <w:basedOn w:val="Standardnpsmoodstavce"/>
    <w:link w:val="Nadpis3"/>
    <w:uiPriority w:val="9"/>
    <w:semiHidden/>
    <w:rsid w:val="008C3799"/>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C179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79F2"/>
  </w:style>
  <w:style w:type="paragraph" w:styleId="Zpat">
    <w:name w:val="footer"/>
    <w:basedOn w:val="Normln"/>
    <w:link w:val="ZpatChar"/>
    <w:uiPriority w:val="99"/>
    <w:unhideWhenUsed/>
    <w:rsid w:val="00C179F2"/>
    <w:pPr>
      <w:tabs>
        <w:tab w:val="center" w:pos="4536"/>
        <w:tab w:val="right" w:pos="9072"/>
      </w:tabs>
      <w:spacing w:after="0" w:line="240" w:lineRule="auto"/>
    </w:pPr>
  </w:style>
  <w:style w:type="character" w:customStyle="1" w:styleId="ZpatChar">
    <w:name w:val="Zápatí Char"/>
    <w:basedOn w:val="Standardnpsmoodstavce"/>
    <w:link w:val="Zpat"/>
    <w:uiPriority w:val="99"/>
    <w:rsid w:val="00C179F2"/>
  </w:style>
  <w:style w:type="table" w:styleId="Mkatabulky">
    <w:name w:val="Table Grid"/>
    <w:basedOn w:val="Normlntabulka"/>
    <w:uiPriority w:val="59"/>
    <w:rsid w:val="0087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12808"/>
    <w:rPr>
      <w:color w:val="0000FF" w:themeColor="hyperlink"/>
      <w:u w:val="single"/>
    </w:rPr>
  </w:style>
  <w:style w:type="paragraph" w:customStyle="1" w:styleId="Default">
    <w:name w:val="Default"/>
    <w:rsid w:val="005E795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chomutov-mest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06869-9AC9-476D-B3B6-C1A4219E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1063</Words>
  <Characters>6273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jandrsova</dc:creator>
  <cp:lastModifiedBy>Kozáková Iveta</cp:lastModifiedBy>
  <cp:revision>48</cp:revision>
  <cp:lastPrinted>2022-11-02T07:27:00Z</cp:lastPrinted>
  <dcterms:created xsi:type="dcterms:W3CDTF">2015-11-20T11:56:00Z</dcterms:created>
  <dcterms:modified xsi:type="dcterms:W3CDTF">2022-11-02T07:27:00Z</dcterms:modified>
</cp:coreProperties>
</file>