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C2C7" w14:textId="1A91BAA4" w:rsidR="00FD2F15" w:rsidRDefault="00FD2F15">
      <w:pPr>
        <w:rPr>
          <w:rFonts w:cs="Myriad Pro"/>
          <w:b/>
          <w:bCs/>
          <w:sz w:val="40"/>
          <w:szCs w:val="40"/>
        </w:rPr>
      </w:pPr>
      <w:bookmarkStart w:id="0" w:name="_Hlk64907225"/>
      <w:r>
        <w:rPr>
          <w:rFonts w:cs="Myriad Pro"/>
          <w:b/>
          <w:bCs/>
          <w:sz w:val="40"/>
          <w:szCs w:val="40"/>
        </w:rPr>
        <w:t>ČESKÝ SMLUVNÍ STANDARD</w:t>
      </w:r>
    </w:p>
    <w:p w14:paraId="36097079" w14:textId="5FBDB7D3" w:rsidR="00FD2F15" w:rsidRDefault="00FD2F15">
      <w:pPr>
        <w:rPr>
          <w:rFonts w:cs="Myriad Pro"/>
          <w:b/>
          <w:bCs/>
          <w:sz w:val="40"/>
          <w:szCs w:val="40"/>
        </w:rPr>
      </w:pPr>
      <w:r>
        <w:rPr>
          <w:rFonts w:cs="Myriad Pro"/>
          <w:b/>
          <w:bCs/>
          <w:sz w:val="40"/>
          <w:szCs w:val="40"/>
        </w:rPr>
        <w:t>(DESIGN-BID-BUILD)</w:t>
      </w:r>
    </w:p>
    <w:p w14:paraId="0C420EB2" w14:textId="5D3A6B80" w:rsidR="00FD2F15" w:rsidRDefault="00FD2F15">
      <w:pPr>
        <w:rPr>
          <w:rFonts w:cs="Myriad Pro"/>
          <w:b/>
          <w:bCs/>
          <w:sz w:val="40"/>
          <w:szCs w:val="40"/>
        </w:rPr>
      </w:pPr>
    </w:p>
    <w:p w14:paraId="253AE71E" w14:textId="6BD72675" w:rsidR="00FD2F15" w:rsidRPr="00FD2F15" w:rsidRDefault="00FD2F15">
      <w:pPr>
        <w:rPr>
          <w:rFonts w:cs="Myriad Pro"/>
          <w:b/>
          <w:bCs/>
          <w:sz w:val="36"/>
          <w:szCs w:val="36"/>
        </w:rPr>
      </w:pPr>
      <w:r>
        <w:rPr>
          <w:rFonts w:cs="Myriad Pro"/>
          <w:b/>
          <w:bCs/>
          <w:sz w:val="36"/>
          <w:szCs w:val="36"/>
        </w:rPr>
        <w:t>ZVLÁŠTNÍ SMLUVNÍ PODMÍNKY</w:t>
      </w:r>
    </w:p>
    <w:p w14:paraId="35516822" w14:textId="77777777" w:rsidR="00FD2F15" w:rsidRDefault="00FD2F15">
      <w:pPr>
        <w:rPr>
          <w:rFonts w:cs="Myriad Pro"/>
          <w:b/>
          <w:bCs/>
          <w:sz w:val="40"/>
          <w:szCs w:val="40"/>
        </w:rPr>
      </w:pPr>
    </w:p>
    <w:p w14:paraId="28ECFED6" w14:textId="77777777" w:rsidR="00FD2F15" w:rsidRDefault="00FD2F15">
      <w:pPr>
        <w:rPr>
          <w:rFonts w:cs="Myriad Pro"/>
          <w:b/>
          <w:bCs/>
          <w:sz w:val="40"/>
          <w:szCs w:val="40"/>
        </w:rPr>
      </w:pPr>
    </w:p>
    <w:p w14:paraId="3FAE0149" w14:textId="77777777" w:rsidR="00FD2F15" w:rsidRDefault="00FD2F15">
      <w:pPr>
        <w:rPr>
          <w:rFonts w:cs="Myriad Pro"/>
          <w:b/>
          <w:bCs/>
          <w:sz w:val="40"/>
          <w:szCs w:val="40"/>
        </w:rPr>
      </w:pPr>
    </w:p>
    <w:p w14:paraId="303384CD" w14:textId="77777777" w:rsidR="00FD2F15" w:rsidRDefault="00FD2F15">
      <w:pPr>
        <w:rPr>
          <w:rFonts w:cs="Myriad Pro"/>
          <w:b/>
          <w:bCs/>
          <w:sz w:val="40"/>
          <w:szCs w:val="40"/>
        </w:rPr>
      </w:pPr>
    </w:p>
    <w:p w14:paraId="4E01026D" w14:textId="77777777" w:rsidR="00FD2F15" w:rsidRDefault="00FD2F15">
      <w:pPr>
        <w:rPr>
          <w:rFonts w:cs="Myriad Pro"/>
          <w:b/>
          <w:bCs/>
          <w:sz w:val="40"/>
          <w:szCs w:val="40"/>
        </w:rPr>
      </w:pPr>
    </w:p>
    <w:p w14:paraId="4352923E" w14:textId="77777777" w:rsidR="00FD2F15" w:rsidRDefault="00FD2F15">
      <w:pPr>
        <w:rPr>
          <w:rFonts w:cs="Myriad Pro"/>
          <w:b/>
          <w:bCs/>
          <w:sz w:val="40"/>
          <w:szCs w:val="40"/>
        </w:rPr>
      </w:pPr>
    </w:p>
    <w:p w14:paraId="79398D2E" w14:textId="77777777" w:rsidR="00FD2F15" w:rsidRDefault="00FD2F15">
      <w:pPr>
        <w:rPr>
          <w:rFonts w:cs="Myriad Pro"/>
          <w:b/>
          <w:bCs/>
          <w:sz w:val="40"/>
          <w:szCs w:val="40"/>
        </w:rPr>
      </w:pPr>
    </w:p>
    <w:p w14:paraId="43BE296D" w14:textId="77777777" w:rsidR="00FD2F15" w:rsidRDefault="00FD2F15">
      <w:pPr>
        <w:rPr>
          <w:rFonts w:cs="Myriad Pro"/>
          <w:b/>
          <w:bCs/>
          <w:sz w:val="40"/>
          <w:szCs w:val="40"/>
        </w:rPr>
      </w:pPr>
    </w:p>
    <w:p w14:paraId="76A0AEB5" w14:textId="77777777" w:rsidR="00FD2F15" w:rsidRDefault="00FD2F15">
      <w:pPr>
        <w:rPr>
          <w:rFonts w:cs="Myriad Pro"/>
          <w:b/>
          <w:bCs/>
          <w:sz w:val="40"/>
          <w:szCs w:val="40"/>
        </w:rPr>
      </w:pPr>
    </w:p>
    <w:p w14:paraId="03F1EA46" w14:textId="77777777" w:rsidR="00FD2F15" w:rsidRDefault="00FD2F15">
      <w:pPr>
        <w:rPr>
          <w:rFonts w:cs="Myriad Pro"/>
          <w:b/>
          <w:bCs/>
          <w:sz w:val="40"/>
          <w:szCs w:val="40"/>
        </w:rPr>
      </w:pPr>
    </w:p>
    <w:p w14:paraId="2A217A77" w14:textId="77777777" w:rsidR="00FD2F15" w:rsidRDefault="00FD2F15">
      <w:pPr>
        <w:rPr>
          <w:rFonts w:cs="Myriad Pro"/>
          <w:b/>
          <w:bCs/>
          <w:sz w:val="40"/>
          <w:szCs w:val="40"/>
        </w:rPr>
      </w:pPr>
    </w:p>
    <w:p w14:paraId="549B206F" w14:textId="77777777" w:rsidR="00FD2F15" w:rsidRDefault="00FD2F15">
      <w:pPr>
        <w:rPr>
          <w:rFonts w:cs="Myriad Pro"/>
          <w:b/>
          <w:bCs/>
          <w:sz w:val="40"/>
          <w:szCs w:val="40"/>
        </w:rPr>
      </w:pPr>
    </w:p>
    <w:p w14:paraId="2B97322B" w14:textId="77777777" w:rsidR="00FD2F15" w:rsidRDefault="00FD2F15">
      <w:pPr>
        <w:rPr>
          <w:rFonts w:cs="Myriad Pro"/>
          <w:b/>
          <w:bCs/>
          <w:sz w:val="40"/>
          <w:szCs w:val="40"/>
        </w:rPr>
      </w:pPr>
    </w:p>
    <w:p w14:paraId="765BBC1B" w14:textId="77777777" w:rsidR="00FD2F15" w:rsidRDefault="00FD2F15">
      <w:pPr>
        <w:rPr>
          <w:rFonts w:cs="Myriad Pro"/>
          <w:b/>
          <w:bCs/>
          <w:sz w:val="40"/>
          <w:szCs w:val="40"/>
        </w:rPr>
      </w:pPr>
    </w:p>
    <w:p w14:paraId="60D6DF7F" w14:textId="77777777" w:rsidR="00FD2F15" w:rsidRDefault="00FD2F15">
      <w:pPr>
        <w:rPr>
          <w:rFonts w:cs="Myriad Pro"/>
          <w:b/>
          <w:bCs/>
          <w:sz w:val="40"/>
          <w:szCs w:val="40"/>
        </w:rPr>
      </w:pPr>
    </w:p>
    <w:p w14:paraId="3D48BF35" w14:textId="77777777" w:rsidR="00FD2F15" w:rsidRDefault="00FD2F15">
      <w:pPr>
        <w:rPr>
          <w:rFonts w:cs="Myriad Pro"/>
          <w:b/>
          <w:bCs/>
          <w:sz w:val="40"/>
          <w:szCs w:val="40"/>
        </w:rPr>
      </w:pPr>
    </w:p>
    <w:p w14:paraId="5D487039" w14:textId="37EB4121" w:rsidR="00FD2F15" w:rsidRDefault="00FD2F15">
      <w:pPr>
        <w:rPr>
          <w:rFonts w:cs="Myriad Pro"/>
          <w:b/>
          <w:bCs/>
          <w:sz w:val="40"/>
          <w:szCs w:val="40"/>
        </w:rPr>
      </w:pPr>
    </w:p>
    <w:p w14:paraId="572E54BF" w14:textId="27760159" w:rsidR="00FD2F15" w:rsidRDefault="00FD2F15">
      <w:pPr>
        <w:rPr>
          <w:rFonts w:cs="Myriad Pro"/>
          <w:b/>
          <w:bCs/>
          <w:sz w:val="40"/>
          <w:szCs w:val="40"/>
        </w:rPr>
      </w:pPr>
    </w:p>
    <w:p w14:paraId="751E84A0" w14:textId="2ED2F167" w:rsidR="00FD2F15" w:rsidRDefault="00FD2F15">
      <w:pPr>
        <w:rPr>
          <w:rFonts w:cs="Myriad Pro"/>
          <w:b/>
          <w:bCs/>
          <w:sz w:val="40"/>
          <w:szCs w:val="40"/>
        </w:rPr>
      </w:pPr>
    </w:p>
    <w:p w14:paraId="6D83B8E2" w14:textId="7158A657" w:rsidR="00FD2F15" w:rsidRDefault="00FD2F15">
      <w:pPr>
        <w:rPr>
          <w:rFonts w:cs="Myriad Pro"/>
          <w:b/>
          <w:bCs/>
          <w:sz w:val="40"/>
          <w:szCs w:val="40"/>
        </w:rPr>
      </w:pPr>
    </w:p>
    <w:p w14:paraId="70F25BB4" w14:textId="1CB4EB39" w:rsidR="00FD2F15" w:rsidRDefault="00FD2F15">
      <w:pPr>
        <w:rPr>
          <w:rFonts w:cs="Myriad Pro"/>
          <w:b/>
          <w:bCs/>
          <w:sz w:val="40"/>
          <w:szCs w:val="40"/>
        </w:rPr>
      </w:pPr>
    </w:p>
    <w:p w14:paraId="63B0B3A9" w14:textId="0CE93EF4" w:rsidR="00FD2F15" w:rsidRDefault="00FD2F15">
      <w:pPr>
        <w:rPr>
          <w:rFonts w:cs="Myriad Pro"/>
          <w:b/>
          <w:bCs/>
          <w:sz w:val="40"/>
          <w:szCs w:val="40"/>
        </w:rPr>
      </w:pPr>
    </w:p>
    <w:p w14:paraId="6B20C0F9" w14:textId="62980259" w:rsidR="00FD2F15" w:rsidRDefault="00FD2F15">
      <w:pPr>
        <w:rPr>
          <w:rFonts w:cs="Myriad Pro"/>
          <w:b/>
          <w:bCs/>
          <w:sz w:val="40"/>
          <w:szCs w:val="40"/>
        </w:rPr>
      </w:pPr>
    </w:p>
    <w:p w14:paraId="7C9EEDC4" w14:textId="78146572" w:rsidR="00FD2F15" w:rsidRDefault="00FD2F15">
      <w:pPr>
        <w:rPr>
          <w:rFonts w:cs="Myriad Pro"/>
          <w:b/>
          <w:bCs/>
          <w:sz w:val="40"/>
          <w:szCs w:val="40"/>
        </w:rPr>
      </w:pPr>
    </w:p>
    <w:p w14:paraId="4184C053" w14:textId="1CD2F803" w:rsidR="00FD2F15" w:rsidRDefault="00FD2F15">
      <w:pPr>
        <w:rPr>
          <w:rFonts w:cs="Myriad Pro"/>
          <w:b/>
          <w:bCs/>
          <w:sz w:val="40"/>
          <w:szCs w:val="40"/>
        </w:rPr>
      </w:pPr>
    </w:p>
    <w:p w14:paraId="648145FB" w14:textId="4E66A58B" w:rsidR="00FD2F15" w:rsidRDefault="00FD2F15">
      <w:pPr>
        <w:rPr>
          <w:rFonts w:cs="Myriad Pro"/>
          <w:b/>
          <w:bCs/>
          <w:sz w:val="40"/>
          <w:szCs w:val="40"/>
        </w:rPr>
      </w:pPr>
    </w:p>
    <w:p w14:paraId="52E9ACE5" w14:textId="699AC081" w:rsidR="00FD2F15" w:rsidRDefault="00FD2F15">
      <w:pPr>
        <w:rPr>
          <w:rFonts w:cs="Myriad Pro"/>
          <w:b/>
          <w:bCs/>
          <w:sz w:val="40"/>
          <w:szCs w:val="40"/>
        </w:rPr>
      </w:pPr>
    </w:p>
    <w:p w14:paraId="70D8039B" w14:textId="2A0F3CFB" w:rsidR="00FD2F15" w:rsidRDefault="00FD2F15">
      <w:pPr>
        <w:rPr>
          <w:rFonts w:cs="Myriad Pro"/>
          <w:b/>
          <w:bCs/>
          <w:sz w:val="40"/>
          <w:szCs w:val="40"/>
        </w:rPr>
      </w:pPr>
    </w:p>
    <w:p w14:paraId="25A343C6" w14:textId="036BCD90" w:rsidR="00FD2F15" w:rsidRDefault="00FD2F15">
      <w:pPr>
        <w:rPr>
          <w:rFonts w:cs="Myriad Pro"/>
          <w:b/>
          <w:bCs/>
          <w:sz w:val="40"/>
          <w:szCs w:val="40"/>
        </w:rPr>
      </w:pPr>
    </w:p>
    <w:p w14:paraId="59B9BD7D" w14:textId="45A75CBF" w:rsidR="00FD2F15" w:rsidRDefault="00FD2F15">
      <w:pPr>
        <w:rPr>
          <w:rFonts w:cs="Myriad Pro"/>
          <w:b/>
          <w:bCs/>
          <w:sz w:val="40"/>
          <w:szCs w:val="40"/>
        </w:rPr>
      </w:pPr>
    </w:p>
    <w:p w14:paraId="6826F560" w14:textId="39A04822" w:rsidR="00FD2F15" w:rsidRDefault="00FD2F15">
      <w:pPr>
        <w:rPr>
          <w:rFonts w:cs="Myriad Pro"/>
          <w:b/>
          <w:bCs/>
          <w:sz w:val="40"/>
          <w:szCs w:val="40"/>
        </w:rPr>
      </w:pPr>
    </w:p>
    <w:p w14:paraId="54FC0C2E" w14:textId="646C13A8" w:rsidR="00FD2F15" w:rsidRDefault="00FD2F15">
      <w:pPr>
        <w:rPr>
          <w:rFonts w:cs="Myriad Pro"/>
          <w:b/>
          <w:bCs/>
          <w:sz w:val="40"/>
          <w:szCs w:val="40"/>
        </w:rPr>
      </w:pPr>
    </w:p>
    <w:p w14:paraId="213AF0CB" w14:textId="6D3470A3" w:rsidR="00FD2F15" w:rsidRDefault="00FD2F15" w:rsidP="004E24C1">
      <w:pPr>
        <w:spacing w:line="240" w:lineRule="auto"/>
        <w:rPr>
          <w:rFonts w:cs="Myriad Pro"/>
          <w:b/>
          <w:bCs/>
          <w:sz w:val="40"/>
          <w:szCs w:val="40"/>
        </w:rPr>
      </w:pPr>
    </w:p>
    <w:p w14:paraId="0FD215B4" w14:textId="70EF4F54" w:rsidR="00FD2F15" w:rsidRPr="00FD2F15" w:rsidRDefault="00FD2F15" w:rsidP="004E24C1">
      <w:pPr>
        <w:spacing w:line="240" w:lineRule="auto"/>
        <w:jc w:val="both"/>
        <w:rPr>
          <w:rFonts w:cs="Myriad Pro"/>
          <w:sz w:val="24"/>
          <w:szCs w:val="24"/>
        </w:rPr>
      </w:pPr>
      <w:r w:rsidRPr="00FD2F15">
        <w:rPr>
          <w:rFonts w:cs="Myriad Pro"/>
          <w:sz w:val="24"/>
          <w:szCs w:val="24"/>
        </w:rPr>
        <w:t>Smluvní</w:t>
      </w:r>
      <w:r>
        <w:rPr>
          <w:rFonts w:cs="Myriad Pro"/>
          <w:sz w:val="24"/>
          <w:szCs w:val="24"/>
        </w:rPr>
        <w:t xml:space="preserve"> obchodní podmínky zahrnují Obecné smluvní podmínky, které tvoří součást Českého smluvního standardu (Design-</w:t>
      </w:r>
      <w:proofErr w:type="spellStart"/>
      <w:r>
        <w:rPr>
          <w:rFonts w:cs="Myriad Pro"/>
          <w:sz w:val="24"/>
          <w:szCs w:val="24"/>
        </w:rPr>
        <w:t>Bid</w:t>
      </w:r>
      <w:proofErr w:type="spellEnd"/>
      <w:r>
        <w:rPr>
          <w:rFonts w:cs="Myriad Pro"/>
          <w:sz w:val="24"/>
          <w:szCs w:val="24"/>
        </w:rPr>
        <w:t>-</w:t>
      </w:r>
      <w:proofErr w:type="spellStart"/>
      <w:r>
        <w:rPr>
          <w:rFonts w:cs="Myriad Pro"/>
          <w:sz w:val="24"/>
          <w:szCs w:val="24"/>
        </w:rPr>
        <w:t>Build</w:t>
      </w:r>
      <w:proofErr w:type="spellEnd"/>
      <w:r>
        <w:rPr>
          <w:rFonts w:cs="Myriad Pro"/>
          <w:sz w:val="24"/>
          <w:szCs w:val="24"/>
        </w:rPr>
        <w:t>), 1. vydání, 2020, vydan</w:t>
      </w:r>
      <w:r w:rsidR="00CB2C06">
        <w:rPr>
          <w:rFonts w:cs="Myriad Pro"/>
          <w:sz w:val="24"/>
          <w:szCs w:val="24"/>
        </w:rPr>
        <w:t>ého</w:t>
      </w:r>
      <w:r>
        <w:rPr>
          <w:rFonts w:cs="Myriad Pro"/>
          <w:sz w:val="24"/>
          <w:szCs w:val="24"/>
        </w:rPr>
        <w:t xml:space="preserve"> </w:t>
      </w:r>
      <w:r w:rsidR="007539F1">
        <w:rPr>
          <w:rFonts w:cs="Myriad Pro"/>
          <w:sz w:val="24"/>
          <w:szCs w:val="24"/>
        </w:rPr>
        <w:t>Českou agenturou pro standardizaci (</w:t>
      </w:r>
      <w:r w:rsidR="00821DF5">
        <w:rPr>
          <w:rFonts w:cs="Myriad Pro"/>
          <w:sz w:val="24"/>
          <w:szCs w:val="24"/>
        </w:rPr>
        <w:t>www.koncepceBIM.cz)</w:t>
      </w:r>
      <w:r w:rsidR="007539F1">
        <w:rPr>
          <w:rFonts w:cs="Myriad Pro"/>
          <w:sz w:val="24"/>
          <w:szCs w:val="24"/>
        </w:rPr>
        <w:t>, a následující Zvláštní smluvní podmínky, které obsahují úpravy a doplnění těchto Obecných smluvních podmínek.</w:t>
      </w:r>
    </w:p>
    <w:p w14:paraId="2BA49034" w14:textId="77777777" w:rsidR="008E511F" w:rsidRDefault="008E511F" w:rsidP="004E24C1">
      <w:pPr>
        <w:spacing w:line="240" w:lineRule="auto"/>
        <w:rPr>
          <w:rFonts w:cs="Myriad Pro"/>
          <w:b/>
          <w:bCs/>
          <w:sz w:val="40"/>
          <w:szCs w:val="40"/>
        </w:rPr>
      </w:pPr>
    </w:p>
    <w:p w14:paraId="6A880B6A" w14:textId="4B418553" w:rsidR="00FD2F15" w:rsidRDefault="007539F1" w:rsidP="004E24C1">
      <w:pPr>
        <w:spacing w:line="240" w:lineRule="auto"/>
        <w:rPr>
          <w:rFonts w:cs="Myriad Pro"/>
          <w:b/>
          <w:bCs/>
          <w:sz w:val="40"/>
          <w:szCs w:val="40"/>
        </w:rPr>
      </w:pPr>
      <w:r>
        <w:rPr>
          <w:rFonts w:cs="Myriad Pro"/>
          <w:b/>
          <w:bCs/>
          <w:sz w:val="40"/>
          <w:szCs w:val="40"/>
        </w:rPr>
        <w:lastRenderedPageBreak/>
        <w:t>OBSAH</w:t>
      </w:r>
    </w:p>
    <w:p w14:paraId="6897A95E" w14:textId="1D495E0E" w:rsidR="00DA1B5C" w:rsidRDefault="00DA1B5C" w:rsidP="004E24C1">
      <w:pPr>
        <w:spacing w:line="240" w:lineRule="auto"/>
        <w:rPr>
          <w:rFonts w:cs="Myriad Pro"/>
          <w:b/>
          <w:bCs/>
          <w:sz w:val="40"/>
          <w:szCs w:val="40"/>
        </w:rPr>
      </w:pPr>
    </w:p>
    <w:p w14:paraId="22AA0FF0" w14:textId="658E58EE" w:rsidR="00DA1B5C" w:rsidRDefault="00DA1B5C" w:rsidP="004E24C1">
      <w:pPr>
        <w:spacing w:line="240" w:lineRule="auto"/>
        <w:rPr>
          <w:rFonts w:cs="Myriad Pro"/>
          <w:sz w:val="24"/>
          <w:szCs w:val="24"/>
        </w:rPr>
      </w:pPr>
      <w:bookmarkStart w:id="1" w:name="_Hlk83897961"/>
      <w:r>
        <w:rPr>
          <w:rFonts w:cs="Myriad Pro"/>
          <w:sz w:val="24"/>
          <w:szCs w:val="24"/>
        </w:rPr>
        <w:t>1</w:t>
      </w:r>
      <w:r>
        <w:rPr>
          <w:rFonts w:cs="Myriad Pro"/>
          <w:sz w:val="24"/>
          <w:szCs w:val="24"/>
        </w:rPr>
        <w:tab/>
      </w:r>
      <w:r w:rsidRPr="00B6633E">
        <w:rPr>
          <w:rFonts w:cs="Myriad Pro"/>
          <w:b/>
          <w:bCs/>
          <w:sz w:val="24"/>
          <w:szCs w:val="24"/>
        </w:rPr>
        <w:t>OBECNÁ USTANOVENÍ</w:t>
      </w:r>
    </w:p>
    <w:p w14:paraId="20F6A237" w14:textId="1C386EEA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1.3</w:t>
      </w:r>
      <w:r>
        <w:rPr>
          <w:rFonts w:cs="Myriad Pro"/>
          <w:sz w:val="24"/>
          <w:szCs w:val="24"/>
        </w:rPr>
        <w:tab/>
        <w:t>Komunikace smluvních stran</w:t>
      </w:r>
    </w:p>
    <w:p w14:paraId="6B3B9957" w14:textId="3791E36D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1.5</w:t>
      </w:r>
      <w:r>
        <w:rPr>
          <w:rFonts w:cs="Myriad Pro"/>
          <w:sz w:val="24"/>
          <w:szCs w:val="24"/>
        </w:rPr>
        <w:tab/>
        <w:t>Průběžné záznamy</w:t>
      </w:r>
    </w:p>
    <w:p w14:paraId="72CE9174" w14:textId="440C3D75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1.8</w:t>
      </w:r>
      <w:r>
        <w:rPr>
          <w:rFonts w:cs="Myriad Pro"/>
          <w:sz w:val="24"/>
          <w:szCs w:val="24"/>
        </w:rPr>
        <w:tab/>
        <w:t>Omezení odpovědnosti</w:t>
      </w:r>
    </w:p>
    <w:p w14:paraId="77959586" w14:textId="020CE87C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4</w:t>
      </w:r>
      <w:r>
        <w:rPr>
          <w:rFonts w:cs="Myriad Pro"/>
          <w:sz w:val="24"/>
          <w:szCs w:val="24"/>
        </w:rPr>
        <w:tab/>
      </w:r>
      <w:r w:rsidRPr="00B6633E">
        <w:rPr>
          <w:rFonts w:cs="Myriad Pro"/>
          <w:b/>
          <w:bCs/>
          <w:sz w:val="24"/>
          <w:szCs w:val="24"/>
        </w:rPr>
        <w:t>ZHOTOVITEL</w:t>
      </w:r>
    </w:p>
    <w:p w14:paraId="3CCD7968" w14:textId="59A246A4" w:rsidR="00927CE8" w:rsidRDefault="00927CE8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4.2</w:t>
      </w:r>
      <w:r>
        <w:rPr>
          <w:rFonts w:cs="Myriad Pro"/>
          <w:sz w:val="24"/>
          <w:szCs w:val="24"/>
        </w:rPr>
        <w:tab/>
        <w:t>Provádění díla</w:t>
      </w:r>
    </w:p>
    <w:p w14:paraId="443F9518" w14:textId="28CF8928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4.4</w:t>
      </w:r>
      <w:r>
        <w:rPr>
          <w:rFonts w:cs="Myriad Pro"/>
          <w:sz w:val="24"/>
          <w:szCs w:val="24"/>
        </w:rPr>
        <w:tab/>
        <w:t>Zpráva o postupu prací</w:t>
      </w:r>
    </w:p>
    <w:p w14:paraId="5FD0E698" w14:textId="2F7E8B70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7</w:t>
      </w:r>
      <w:r>
        <w:rPr>
          <w:rFonts w:cs="Myriad Pro"/>
          <w:sz w:val="24"/>
          <w:szCs w:val="24"/>
        </w:rPr>
        <w:tab/>
      </w:r>
      <w:r w:rsidRPr="00B6633E">
        <w:rPr>
          <w:rFonts w:cs="Myriad Pro"/>
          <w:b/>
          <w:bCs/>
          <w:sz w:val="24"/>
          <w:szCs w:val="24"/>
        </w:rPr>
        <w:t>KONTROLA PROVÁDĚNÍ DÍLA A ZKOUŠKY</w:t>
      </w:r>
    </w:p>
    <w:p w14:paraId="24B80368" w14:textId="6EDEC42E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7.5</w:t>
      </w:r>
      <w:r>
        <w:rPr>
          <w:rFonts w:cs="Myriad Pro"/>
          <w:sz w:val="24"/>
          <w:szCs w:val="24"/>
        </w:rPr>
        <w:tab/>
        <w:t>Systém zajištění kvality</w:t>
      </w:r>
    </w:p>
    <w:p w14:paraId="591D6629" w14:textId="2ABC6CAB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8</w:t>
      </w:r>
      <w:r>
        <w:rPr>
          <w:rFonts w:cs="Myriad Pro"/>
          <w:sz w:val="24"/>
          <w:szCs w:val="24"/>
        </w:rPr>
        <w:tab/>
      </w:r>
      <w:r w:rsidRPr="00B6633E">
        <w:rPr>
          <w:rFonts w:cs="Myriad Pro"/>
          <w:b/>
          <w:bCs/>
          <w:sz w:val="24"/>
          <w:szCs w:val="24"/>
        </w:rPr>
        <w:t>ZAJIŠTĚNÍ A SANKCE</w:t>
      </w:r>
    </w:p>
    <w:p w14:paraId="19A195D2" w14:textId="0E1BD333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8.1</w:t>
      </w:r>
      <w:r>
        <w:rPr>
          <w:rFonts w:cs="Myriad Pro"/>
          <w:sz w:val="24"/>
          <w:szCs w:val="24"/>
        </w:rPr>
        <w:tab/>
        <w:t>Finanční záruka za splnění smlouvy</w:t>
      </w:r>
    </w:p>
    <w:p w14:paraId="5C81F8DC" w14:textId="41213535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8.2</w:t>
      </w:r>
      <w:r>
        <w:rPr>
          <w:rFonts w:cs="Myriad Pro"/>
          <w:sz w:val="24"/>
          <w:szCs w:val="24"/>
        </w:rPr>
        <w:tab/>
        <w:t>Finanční záruka za odstranění vad</w:t>
      </w:r>
    </w:p>
    <w:p w14:paraId="32031190" w14:textId="35A5CF85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8.3</w:t>
      </w:r>
      <w:r>
        <w:rPr>
          <w:rFonts w:cs="Myriad Pro"/>
          <w:sz w:val="24"/>
          <w:szCs w:val="24"/>
        </w:rPr>
        <w:tab/>
        <w:t>Smluvní pokuta</w:t>
      </w:r>
    </w:p>
    <w:p w14:paraId="5A1B9EC0" w14:textId="7ED44FA3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9</w:t>
      </w:r>
      <w:r>
        <w:rPr>
          <w:rFonts w:cs="Myriad Pro"/>
          <w:sz w:val="24"/>
          <w:szCs w:val="24"/>
        </w:rPr>
        <w:tab/>
      </w:r>
      <w:r w:rsidRPr="00B6633E">
        <w:rPr>
          <w:rFonts w:cs="Myriad Pro"/>
          <w:b/>
          <w:bCs/>
          <w:sz w:val="24"/>
          <w:szCs w:val="24"/>
        </w:rPr>
        <w:t>DOBA PRO DOKONČENÍ</w:t>
      </w:r>
    </w:p>
    <w:p w14:paraId="32000AFD" w14:textId="1352C11A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9.2</w:t>
      </w:r>
      <w:r>
        <w:rPr>
          <w:rFonts w:cs="Myriad Pro"/>
          <w:sz w:val="24"/>
          <w:szCs w:val="24"/>
        </w:rPr>
        <w:tab/>
        <w:t>Zahájení provádění díla</w:t>
      </w:r>
    </w:p>
    <w:p w14:paraId="68C6BF36" w14:textId="4CEC89E2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9.5</w:t>
      </w:r>
      <w:r>
        <w:rPr>
          <w:rFonts w:cs="Myriad Pro"/>
          <w:sz w:val="24"/>
          <w:szCs w:val="24"/>
        </w:rPr>
        <w:tab/>
        <w:t>Harmonogram</w:t>
      </w:r>
    </w:p>
    <w:p w14:paraId="36D28F4A" w14:textId="498A1408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12</w:t>
      </w:r>
      <w:r>
        <w:rPr>
          <w:rFonts w:cs="Myriad Pro"/>
          <w:sz w:val="24"/>
          <w:szCs w:val="24"/>
        </w:rPr>
        <w:tab/>
      </w:r>
      <w:r w:rsidRPr="00B6633E">
        <w:rPr>
          <w:rFonts w:cs="Myriad Pro"/>
          <w:b/>
          <w:bCs/>
          <w:sz w:val="24"/>
          <w:szCs w:val="24"/>
        </w:rPr>
        <w:t>ZMĚNY</w:t>
      </w:r>
    </w:p>
    <w:p w14:paraId="7872764B" w14:textId="60C86C50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12.2</w:t>
      </w:r>
      <w:r>
        <w:rPr>
          <w:rFonts w:cs="Myriad Pro"/>
          <w:sz w:val="24"/>
          <w:szCs w:val="24"/>
        </w:rPr>
        <w:tab/>
        <w:t>Ocenění variací</w:t>
      </w:r>
    </w:p>
    <w:p w14:paraId="03F024AA" w14:textId="2CBC6C52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12.4</w:t>
      </w:r>
      <w:r>
        <w:rPr>
          <w:rFonts w:cs="Myriad Pro"/>
          <w:sz w:val="24"/>
          <w:szCs w:val="24"/>
        </w:rPr>
        <w:tab/>
        <w:t>Úpravy v důsledku změn práva</w:t>
      </w:r>
    </w:p>
    <w:p w14:paraId="30070B05" w14:textId="51D469AA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16</w:t>
      </w:r>
      <w:r>
        <w:rPr>
          <w:rFonts w:cs="Myriad Pro"/>
          <w:sz w:val="24"/>
          <w:szCs w:val="24"/>
        </w:rPr>
        <w:tab/>
      </w:r>
      <w:r w:rsidRPr="00B6633E">
        <w:rPr>
          <w:rFonts w:cs="Myriad Pro"/>
          <w:b/>
          <w:bCs/>
          <w:sz w:val="24"/>
          <w:szCs w:val="24"/>
        </w:rPr>
        <w:t>VOLITELNÁ USTANOVENÍ</w:t>
      </w:r>
    </w:p>
    <w:p w14:paraId="6B2B08BA" w14:textId="1FF5AA87" w:rsidR="008F74BE" w:rsidRDefault="008F74BE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16.4</w:t>
      </w:r>
      <w:r>
        <w:rPr>
          <w:rFonts w:cs="Myriad Pro"/>
          <w:sz w:val="24"/>
          <w:szCs w:val="24"/>
        </w:rPr>
        <w:tab/>
        <w:t>Pracovní doba</w:t>
      </w:r>
    </w:p>
    <w:p w14:paraId="65869C21" w14:textId="20776AAD" w:rsidR="00663A9D" w:rsidRDefault="00663A9D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t>16.8</w:t>
      </w:r>
      <w:r>
        <w:rPr>
          <w:rFonts w:cs="Myriad Pro"/>
          <w:sz w:val="24"/>
          <w:szCs w:val="24"/>
        </w:rPr>
        <w:tab/>
        <w:t>Pojištění</w:t>
      </w:r>
    </w:p>
    <w:bookmarkEnd w:id="1"/>
    <w:p w14:paraId="1BFFF4EA" w14:textId="4563839C" w:rsidR="002D5C30" w:rsidRDefault="002D5C30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sz w:val="24"/>
          <w:szCs w:val="24"/>
        </w:rPr>
        <w:br w:type="page"/>
      </w:r>
    </w:p>
    <w:p w14:paraId="176973D0" w14:textId="2815C07F" w:rsidR="00483B38" w:rsidRPr="00663A9D" w:rsidRDefault="00483B38" w:rsidP="004E24C1">
      <w:pPr>
        <w:spacing w:line="240" w:lineRule="auto"/>
        <w:rPr>
          <w:rFonts w:cs="Myriad Pro"/>
          <w:sz w:val="24"/>
          <w:szCs w:val="24"/>
        </w:rPr>
      </w:pPr>
      <w:r>
        <w:rPr>
          <w:rFonts w:cs="Myriad Pro"/>
          <w:b/>
          <w:bCs/>
          <w:sz w:val="40"/>
          <w:szCs w:val="40"/>
        </w:rPr>
        <w:lastRenderedPageBreak/>
        <w:t>ČÁST B – ZVLÁŠTNÍ SMLUVNÍ PODMÍNKY</w:t>
      </w:r>
    </w:p>
    <w:bookmarkEnd w:id="0"/>
    <w:p w14:paraId="78A0CA39" w14:textId="77777777" w:rsidR="00483B38" w:rsidRPr="00366936" w:rsidRDefault="00483B38" w:rsidP="004E24C1">
      <w:pPr>
        <w:spacing w:line="240" w:lineRule="auto"/>
        <w:rPr>
          <w:rFonts w:cstheme="minorHAnsi"/>
          <w:b/>
          <w:bCs/>
          <w:sz w:val="40"/>
          <w:szCs w:val="40"/>
        </w:rPr>
      </w:pPr>
    </w:p>
    <w:p w14:paraId="0023B8E8" w14:textId="1D4A3BDA" w:rsidR="00483B38" w:rsidRPr="00366936" w:rsidRDefault="00483B38" w:rsidP="004E24C1">
      <w:pPr>
        <w:pStyle w:val="CM61"/>
        <w:spacing w:after="827"/>
        <w:jc w:val="both"/>
        <w:rPr>
          <w:rFonts w:asciiTheme="minorHAnsi" w:hAnsiTheme="minorHAnsi" w:cstheme="minorHAnsi"/>
        </w:rPr>
      </w:pPr>
      <w:r w:rsidRPr="00366936">
        <w:rPr>
          <w:rFonts w:asciiTheme="minorHAnsi" w:hAnsiTheme="minorHAnsi" w:cstheme="minorHAnsi"/>
        </w:rPr>
        <w:t>Část B – Zvláštní smluvní podmínky (dále jen „</w:t>
      </w:r>
      <w:r w:rsidRPr="00366936">
        <w:rPr>
          <w:rFonts w:asciiTheme="minorHAnsi" w:hAnsiTheme="minorHAnsi" w:cstheme="minorHAnsi"/>
          <w:b/>
          <w:bCs/>
        </w:rPr>
        <w:t>Část B</w:t>
      </w:r>
      <w:r w:rsidRPr="00366936">
        <w:rPr>
          <w:rFonts w:asciiTheme="minorHAnsi" w:hAnsiTheme="minorHAnsi" w:cstheme="minorHAnsi"/>
        </w:rPr>
        <w:t xml:space="preserve">“) upravuje a doplňuje jednotlivá práva </w:t>
      </w:r>
      <w:r w:rsidRPr="00366936">
        <w:rPr>
          <w:rFonts w:asciiTheme="minorHAnsi" w:hAnsiTheme="minorHAnsi" w:cstheme="minorHAnsi"/>
        </w:rPr>
        <w:br/>
        <w:t>a povinnosti Stran stanovená v Části A. Úpravy a doplnění jednotlivých práv a povinností v Části B mají přednost před úpravou v Části A. Úprava Části A ve znění Části B je v této Smlouvě označována také jako „</w:t>
      </w:r>
      <w:r w:rsidRPr="00366936">
        <w:rPr>
          <w:rFonts w:asciiTheme="minorHAnsi" w:hAnsiTheme="minorHAnsi" w:cstheme="minorHAnsi"/>
          <w:b/>
          <w:bCs/>
        </w:rPr>
        <w:t>Smluvní podmínky</w:t>
      </w:r>
      <w:r w:rsidRPr="00366936">
        <w:rPr>
          <w:rFonts w:asciiTheme="minorHAnsi" w:hAnsiTheme="minorHAnsi" w:cstheme="minorHAnsi"/>
        </w:rPr>
        <w:t xml:space="preserve">“. </w:t>
      </w:r>
    </w:p>
    <w:p w14:paraId="7A7F29C6" w14:textId="77777777" w:rsidR="000F7D35" w:rsidRPr="000F7D35" w:rsidRDefault="000F7D35" w:rsidP="004E24C1">
      <w:pPr>
        <w:spacing w:line="240" w:lineRule="auto"/>
        <w:rPr>
          <w:rFonts w:cs="Myriad Pro"/>
          <w:sz w:val="24"/>
          <w:szCs w:val="24"/>
        </w:rPr>
      </w:pPr>
    </w:p>
    <w:p w14:paraId="12093C98" w14:textId="77777777" w:rsidR="00366936" w:rsidRDefault="00366936" w:rsidP="004E24C1">
      <w:pPr>
        <w:spacing w:line="240" w:lineRule="auto"/>
        <w:rPr>
          <w:rFonts w:cs="Myriad Pro"/>
          <w:b/>
          <w:bCs/>
          <w:sz w:val="32"/>
          <w:szCs w:val="32"/>
        </w:rPr>
      </w:pPr>
    </w:p>
    <w:p w14:paraId="0332323E" w14:textId="77777777" w:rsidR="00366936" w:rsidRDefault="00366936" w:rsidP="004E24C1">
      <w:pPr>
        <w:spacing w:line="240" w:lineRule="auto"/>
        <w:rPr>
          <w:rFonts w:cs="Myriad Pro"/>
          <w:b/>
          <w:bCs/>
          <w:sz w:val="32"/>
          <w:szCs w:val="32"/>
        </w:rPr>
      </w:pPr>
    </w:p>
    <w:p w14:paraId="676E58D7" w14:textId="77777777" w:rsidR="00366936" w:rsidRPr="00366936" w:rsidRDefault="00366936" w:rsidP="004E24C1">
      <w:pPr>
        <w:spacing w:line="240" w:lineRule="auto"/>
        <w:rPr>
          <w:rFonts w:cs="Myriad Pro"/>
          <w:b/>
          <w:bCs/>
          <w:sz w:val="32"/>
          <w:szCs w:val="32"/>
        </w:rPr>
      </w:pPr>
    </w:p>
    <w:p w14:paraId="57CA066B" w14:textId="77777777" w:rsidR="00366936" w:rsidRPr="00366936" w:rsidRDefault="00366936" w:rsidP="004E24C1">
      <w:pPr>
        <w:spacing w:line="240" w:lineRule="auto"/>
        <w:rPr>
          <w:lang w:eastAsia="cs-CZ"/>
        </w:rPr>
      </w:pPr>
    </w:p>
    <w:p w14:paraId="079F2A3A" w14:textId="3FC79979" w:rsidR="00483B38" w:rsidRDefault="00483B38" w:rsidP="004E24C1">
      <w:pPr>
        <w:spacing w:line="240" w:lineRule="auto"/>
        <w:rPr>
          <w:b/>
          <w:bCs/>
        </w:rPr>
      </w:pPr>
    </w:p>
    <w:p w14:paraId="675798E3" w14:textId="269125D1" w:rsidR="00FC7356" w:rsidRDefault="00FC7356" w:rsidP="004E24C1">
      <w:pPr>
        <w:spacing w:line="240" w:lineRule="auto"/>
        <w:rPr>
          <w:b/>
          <w:bCs/>
        </w:rPr>
      </w:pPr>
    </w:p>
    <w:p w14:paraId="2964853D" w14:textId="1058457D" w:rsidR="00FC7356" w:rsidRDefault="00FC7356" w:rsidP="004E24C1">
      <w:pPr>
        <w:spacing w:line="240" w:lineRule="auto"/>
        <w:rPr>
          <w:b/>
          <w:bCs/>
        </w:rPr>
      </w:pPr>
    </w:p>
    <w:p w14:paraId="256E7519" w14:textId="198F0BC3" w:rsidR="00FC7356" w:rsidRDefault="00FC7356" w:rsidP="004E24C1">
      <w:pPr>
        <w:spacing w:line="240" w:lineRule="auto"/>
        <w:rPr>
          <w:b/>
          <w:bCs/>
        </w:rPr>
      </w:pPr>
    </w:p>
    <w:p w14:paraId="1FC2FCDA" w14:textId="166AF5D7" w:rsidR="00FC7356" w:rsidRDefault="00FC7356" w:rsidP="004E24C1">
      <w:pPr>
        <w:spacing w:line="240" w:lineRule="auto"/>
        <w:rPr>
          <w:b/>
          <w:bCs/>
        </w:rPr>
      </w:pPr>
    </w:p>
    <w:p w14:paraId="2065E6E4" w14:textId="00576BA2" w:rsidR="00FC7356" w:rsidRDefault="00FC7356" w:rsidP="004E24C1">
      <w:pPr>
        <w:spacing w:line="240" w:lineRule="auto"/>
        <w:rPr>
          <w:b/>
          <w:bCs/>
        </w:rPr>
      </w:pPr>
    </w:p>
    <w:p w14:paraId="34C8DF2C" w14:textId="1926731B" w:rsidR="00FC7356" w:rsidRDefault="00FC7356" w:rsidP="004E24C1">
      <w:pPr>
        <w:spacing w:line="240" w:lineRule="auto"/>
        <w:rPr>
          <w:b/>
          <w:bCs/>
        </w:rPr>
      </w:pPr>
    </w:p>
    <w:p w14:paraId="731A85AF" w14:textId="5B87713A" w:rsidR="00FC7356" w:rsidRDefault="00FC7356" w:rsidP="004E24C1">
      <w:pPr>
        <w:spacing w:line="240" w:lineRule="auto"/>
        <w:rPr>
          <w:b/>
          <w:bCs/>
        </w:rPr>
      </w:pPr>
    </w:p>
    <w:p w14:paraId="760F9236" w14:textId="4E692125" w:rsidR="00FC7356" w:rsidRDefault="00FC7356" w:rsidP="004E24C1">
      <w:pPr>
        <w:spacing w:line="240" w:lineRule="auto"/>
        <w:rPr>
          <w:b/>
          <w:bCs/>
        </w:rPr>
      </w:pPr>
    </w:p>
    <w:p w14:paraId="32296847" w14:textId="79922B7B" w:rsidR="00FC7356" w:rsidRDefault="00FC7356" w:rsidP="004E24C1">
      <w:pPr>
        <w:spacing w:line="240" w:lineRule="auto"/>
        <w:rPr>
          <w:b/>
          <w:bCs/>
        </w:rPr>
      </w:pPr>
    </w:p>
    <w:p w14:paraId="779AF6A8" w14:textId="0EF5774E" w:rsidR="00FC7356" w:rsidRDefault="00FC7356" w:rsidP="004E24C1">
      <w:pPr>
        <w:spacing w:line="240" w:lineRule="auto"/>
        <w:rPr>
          <w:b/>
          <w:bCs/>
        </w:rPr>
      </w:pPr>
    </w:p>
    <w:p w14:paraId="79EEB0F1" w14:textId="550703F0" w:rsidR="00FC7356" w:rsidRDefault="00FC7356" w:rsidP="004E24C1">
      <w:pPr>
        <w:spacing w:line="240" w:lineRule="auto"/>
        <w:rPr>
          <w:b/>
          <w:bCs/>
        </w:rPr>
      </w:pPr>
    </w:p>
    <w:p w14:paraId="092EE7BB" w14:textId="677CA6BB" w:rsidR="00FC7356" w:rsidRDefault="00FC7356" w:rsidP="004E24C1">
      <w:pPr>
        <w:spacing w:line="240" w:lineRule="auto"/>
        <w:rPr>
          <w:b/>
          <w:bCs/>
        </w:rPr>
      </w:pPr>
    </w:p>
    <w:p w14:paraId="34153DCF" w14:textId="2DF0FAED" w:rsidR="00FC7356" w:rsidRDefault="00FC7356" w:rsidP="004E24C1">
      <w:pPr>
        <w:spacing w:line="240" w:lineRule="auto"/>
        <w:rPr>
          <w:b/>
          <w:bCs/>
        </w:rPr>
      </w:pPr>
    </w:p>
    <w:p w14:paraId="10D72FF1" w14:textId="2A56DBDC" w:rsidR="00FC7356" w:rsidRDefault="00FC7356" w:rsidP="004E24C1">
      <w:pPr>
        <w:spacing w:line="240" w:lineRule="auto"/>
        <w:rPr>
          <w:b/>
          <w:bCs/>
        </w:rPr>
      </w:pPr>
    </w:p>
    <w:p w14:paraId="613D604F" w14:textId="0AA4AB4B" w:rsidR="00FC7356" w:rsidRDefault="00FC7356" w:rsidP="004E24C1">
      <w:pPr>
        <w:spacing w:line="240" w:lineRule="auto"/>
        <w:rPr>
          <w:b/>
          <w:bCs/>
        </w:rPr>
      </w:pPr>
    </w:p>
    <w:p w14:paraId="6A4C01A2" w14:textId="0B8513E3" w:rsidR="00FC7356" w:rsidRDefault="00FC7356" w:rsidP="004E24C1">
      <w:pPr>
        <w:spacing w:line="240" w:lineRule="auto"/>
        <w:rPr>
          <w:b/>
          <w:bCs/>
        </w:rPr>
      </w:pPr>
    </w:p>
    <w:p w14:paraId="0B58AC82" w14:textId="77777777" w:rsidR="00C25758" w:rsidRDefault="00C25758" w:rsidP="004E24C1">
      <w:pPr>
        <w:spacing w:line="240" w:lineRule="auto"/>
        <w:rPr>
          <w:b/>
          <w:bCs/>
        </w:rPr>
      </w:pPr>
    </w:p>
    <w:p w14:paraId="46FB1BB0" w14:textId="2A62184A" w:rsidR="00C163F6" w:rsidRDefault="00C163F6" w:rsidP="004E24C1">
      <w:pPr>
        <w:spacing w:line="240" w:lineRule="auto"/>
        <w:rPr>
          <w:b/>
          <w:bCs/>
        </w:rPr>
      </w:pPr>
    </w:p>
    <w:p w14:paraId="104A9133" w14:textId="212BCB92" w:rsidR="00C163F6" w:rsidRPr="00C163F6" w:rsidRDefault="00C163F6" w:rsidP="004E24C1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ZVLÁŠTNÍ SMLUVNÍ PODMÍNKY</w:t>
      </w:r>
    </w:p>
    <w:p w14:paraId="7BACB975" w14:textId="2C53AF8C" w:rsidR="00C163F6" w:rsidRDefault="00C163F6" w:rsidP="004E24C1">
      <w:pPr>
        <w:spacing w:line="240" w:lineRule="auto"/>
        <w:rPr>
          <w:b/>
          <w:bCs/>
        </w:rPr>
      </w:pPr>
    </w:p>
    <w:p w14:paraId="21825305" w14:textId="77777777" w:rsidR="00C163F6" w:rsidRDefault="00C163F6" w:rsidP="004E24C1">
      <w:pPr>
        <w:spacing w:line="240" w:lineRule="auto"/>
        <w:rPr>
          <w:b/>
          <w:bCs/>
        </w:rPr>
      </w:pPr>
    </w:p>
    <w:p w14:paraId="53E1989F" w14:textId="7D2A7450" w:rsidR="00C163F6" w:rsidRDefault="00C163F6" w:rsidP="004E24C1">
      <w:pPr>
        <w:pStyle w:val="Odstavecseseznamem"/>
        <w:numPr>
          <w:ilvl w:val="0"/>
          <w:numId w:val="5"/>
        </w:numPr>
        <w:spacing w:line="240" w:lineRule="auto"/>
        <w:ind w:hanging="720"/>
        <w:jc w:val="center"/>
        <w:rPr>
          <w:b/>
          <w:bCs/>
          <w:sz w:val="32"/>
          <w:szCs w:val="32"/>
        </w:rPr>
      </w:pPr>
      <w:r w:rsidRPr="00C163F6">
        <w:rPr>
          <w:b/>
          <w:bCs/>
          <w:sz w:val="32"/>
          <w:szCs w:val="32"/>
        </w:rPr>
        <w:t>OBECNÁ USTANOVENÍ</w:t>
      </w:r>
    </w:p>
    <w:p w14:paraId="60BD1CC5" w14:textId="77777777" w:rsidR="00B00223" w:rsidRPr="00B00223" w:rsidRDefault="00B00223" w:rsidP="004E24C1">
      <w:pPr>
        <w:pStyle w:val="Odstavecseseznamem"/>
        <w:spacing w:line="240" w:lineRule="auto"/>
        <w:rPr>
          <w:b/>
          <w:bCs/>
          <w:sz w:val="32"/>
          <w:szCs w:val="32"/>
        </w:rPr>
      </w:pPr>
    </w:p>
    <w:p w14:paraId="396556BD" w14:textId="45D8D460" w:rsidR="00C163F6" w:rsidRDefault="00146913" w:rsidP="004E24C1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 </w:t>
      </w:r>
      <w:r>
        <w:rPr>
          <w:b/>
          <w:bCs/>
          <w:sz w:val="28"/>
          <w:szCs w:val="28"/>
        </w:rPr>
        <w:tab/>
      </w:r>
      <w:r w:rsidR="00C163F6" w:rsidRPr="00C163F6">
        <w:rPr>
          <w:b/>
          <w:bCs/>
          <w:sz w:val="28"/>
          <w:szCs w:val="28"/>
        </w:rPr>
        <w:t>Komunikace smluvních stran</w:t>
      </w:r>
    </w:p>
    <w:p w14:paraId="7208B129" w14:textId="5D3B1759" w:rsidR="00C163F6" w:rsidRPr="002E0606" w:rsidRDefault="00C163F6" w:rsidP="004E24C1">
      <w:pPr>
        <w:spacing w:line="240" w:lineRule="auto"/>
        <w:ind w:firstLine="708"/>
        <w:rPr>
          <w:sz w:val="24"/>
          <w:szCs w:val="24"/>
        </w:rPr>
      </w:pPr>
      <w:r w:rsidRPr="002E0606">
        <w:rPr>
          <w:sz w:val="24"/>
          <w:szCs w:val="24"/>
        </w:rPr>
        <w:t xml:space="preserve">Poslední </w:t>
      </w:r>
      <w:r w:rsidR="00E80CD6">
        <w:rPr>
          <w:sz w:val="24"/>
          <w:szCs w:val="24"/>
        </w:rPr>
        <w:t>odstavec</w:t>
      </w:r>
      <w:r w:rsidR="00E80CD6" w:rsidRPr="002E0606">
        <w:rPr>
          <w:sz w:val="24"/>
          <w:szCs w:val="24"/>
        </w:rPr>
        <w:t xml:space="preserve"> </w:t>
      </w:r>
      <w:r w:rsidRPr="002E0606">
        <w:rPr>
          <w:sz w:val="24"/>
          <w:szCs w:val="24"/>
        </w:rPr>
        <w:t xml:space="preserve">článku 1.3 </w:t>
      </w:r>
      <w:r w:rsidR="00E3490E">
        <w:rPr>
          <w:sz w:val="24"/>
          <w:szCs w:val="24"/>
        </w:rPr>
        <w:t>s</w:t>
      </w:r>
      <w:r w:rsidRPr="002E0606">
        <w:rPr>
          <w:sz w:val="24"/>
          <w:szCs w:val="24"/>
        </w:rPr>
        <w:t>e odstra</w:t>
      </w:r>
      <w:r w:rsidR="00E3490E">
        <w:rPr>
          <w:sz w:val="24"/>
          <w:szCs w:val="24"/>
        </w:rPr>
        <w:t>ňuje</w:t>
      </w:r>
      <w:r w:rsidRPr="002E0606">
        <w:rPr>
          <w:sz w:val="24"/>
          <w:szCs w:val="24"/>
        </w:rPr>
        <w:t xml:space="preserve"> a nahraz</w:t>
      </w:r>
      <w:r w:rsidR="00E3490E">
        <w:rPr>
          <w:sz w:val="24"/>
          <w:szCs w:val="24"/>
        </w:rPr>
        <w:t>uje</w:t>
      </w:r>
      <w:r w:rsidRPr="002E0606">
        <w:rPr>
          <w:sz w:val="24"/>
          <w:szCs w:val="24"/>
        </w:rPr>
        <w:t xml:space="preserve"> následujícím zněním:</w:t>
      </w:r>
    </w:p>
    <w:p w14:paraId="2EF8C47A" w14:textId="77777777" w:rsidR="00E80CD6" w:rsidRDefault="00C163F6" w:rsidP="004E24C1">
      <w:pPr>
        <w:spacing w:line="240" w:lineRule="auto"/>
        <w:ind w:left="708"/>
        <w:jc w:val="both"/>
        <w:rPr>
          <w:sz w:val="24"/>
          <w:szCs w:val="24"/>
        </w:rPr>
      </w:pPr>
      <w:r w:rsidRPr="002E0606">
        <w:rPr>
          <w:sz w:val="24"/>
          <w:szCs w:val="24"/>
        </w:rPr>
        <w:t>„Komunikace Stran</w:t>
      </w:r>
      <w:r w:rsidR="00AC10B7" w:rsidRPr="002E0606">
        <w:rPr>
          <w:sz w:val="24"/>
          <w:szCs w:val="24"/>
        </w:rPr>
        <w:t>, především veškerá Oznámení, musí probíhat</w:t>
      </w:r>
      <w:r w:rsidR="00E80CD6">
        <w:rPr>
          <w:sz w:val="24"/>
          <w:szCs w:val="24"/>
        </w:rPr>
        <w:t>:</w:t>
      </w:r>
    </w:p>
    <w:p w14:paraId="637A6B14" w14:textId="77777777" w:rsidR="00E80CD6" w:rsidRDefault="00E80CD6" w:rsidP="004E24C1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písemně proti potvrzení o převzetí;</w:t>
      </w:r>
    </w:p>
    <w:p w14:paraId="6D975FB8" w14:textId="77777777" w:rsidR="00E80CD6" w:rsidRDefault="00E80CD6" w:rsidP="004E24C1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písemně doporučenou poštou;</w:t>
      </w:r>
    </w:p>
    <w:p w14:paraId="52122589" w14:textId="3EFB96DC" w:rsidR="00E80CD6" w:rsidRDefault="00E80CD6" w:rsidP="004E24C1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písemně prostřednictvím datové schránky;</w:t>
      </w:r>
    </w:p>
    <w:p w14:paraId="17395C9B" w14:textId="54D7547B" w:rsidR="00C163F6" w:rsidRPr="00E80CD6" w:rsidRDefault="00E80CD6" w:rsidP="004E24C1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jinou formou uvedenou</w:t>
      </w:r>
      <w:r w:rsidR="002E78A0" w:rsidRPr="00E80CD6">
        <w:rPr>
          <w:sz w:val="24"/>
          <w:szCs w:val="24"/>
        </w:rPr>
        <w:t xml:space="preserve"> v Základních údajích." </w:t>
      </w:r>
    </w:p>
    <w:p w14:paraId="48DDA851" w14:textId="233B9C99" w:rsidR="00AC10B7" w:rsidRDefault="00AC10B7" w:rsidP="004E24C1">
      <w:pPr>
        <w:spacing w:line="240" w:lineRule="auto"/>
        <w:rPr>
          <w:b/>
          <w:bCs/>
          <w:sz w:val="28"/>
          <w:szCs w:val="28"/>
        </w:rPr>
      </w:pPr>
      <w:r w:rsidRPr="00AC10B7">
        <w:rPr>
          <w:b/>
          <w:bCs/>
          <w:sz w:val="28"/>
          <w:szCs w:val="28"/>
        </w:rPr>
        <w:t>1.</w:t>
      </w:r>
      <w:r w:rsidR="002E060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ab/>
      </w:r>
      <w:r w:rsidRPr="00AC10B7">
        <w:rPr>
          <w:b/>
          <w:bCs/>
          <w:sz w:val="28"/>
          <w:szCs w:val="28"/>
        </w:rPr>
        <w:t>Průběžné záznamy</w:t>
      </w:r>
    </w:p>
    <w:p w14:paraId="5E0D39A6" w14:textId="50A4CE78" w:rsidR="002E0606" w:rsidRPr="002E0606" w:rsidRDefault="00AC10B7" w:rsidP="004E24C1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2E0606">
        <w:rPr>
          <w:sz w:val="24"/>
          <w:szCs w:val="24"/>
        </w:rPr>
        <w:t>Článek 1.</w:t>
      </w:r>
      <w:r w:rsidR="006F2C03">
        <w:rPr>
          <w:sz w:val="24"/>
          <w:szCs w:val="24"/>
        </w:rPr>
        <w:t>5</w:t>
      </w:r>
      <w:r w:rsidRPr="002E0606">
        <w:rPr>
          <w:sz w:val="24"/>
          <w:szCs w:val="24"/>
        </w:rPr>
        <w:t xml:space="preserve"> </w:t>
      </w:r>
      <w:r w:rsidR="00E3490E">
        <w:rPr>
          <w:sz w:val="24"/>
          <w:szCs w:val="24"/>
        </w:rPr>
        <w:t>s</w:t>
      </w:r>
      <w:r w:rsidRPr="002E0606">
        <w:rPr>
          <w:sz w:val="24"/>
          <w:szCs w:val="24"/>
        </w:rPr>
        <w:t>e odstra</w:t>
      </w:r>
      <w:r w:rsidR="00E3490E">
        <w:rPr>
          <w:sz w:val="24"/>
          <w:szCs w:val="24"/>
        </w:rPr>
        <w:t>ňuje</w:t>
      </w:r>
      <w:r w:rsidRPr="002E0606">
        <w:rPr>
          <w:sz w:val="24"/>
          <w:szCs w:val="24"/>
        </w:rPr>
        <w:t xml:space="preserve"> a nahraz</w:t>
      </w:r>
      <w:r w:rsidR="00E3490E">
        <w:rPr>
          <w:sz w:val="24"/>
          <w:szCs w:val="24"/>
        </w:rPr>
        <w:t>uje</w:t>
      </w:r>
      <w:r w:rsidRPr="002E0606">
        <w:rPr>
          <w:sz w:val="24"/>
          <w:szCs w:val="24"/>
        </w:rPr>
        <w:t xml:space="preserve"> následujícím zněním:</w:t>
      </w:r>
    </w:p>
    <w:p w14:paraId="61AAE2D0" w14:textId="5E41DAB4" w:rsidR="002E0606" w:rsidRPr="002E0606" w:rsidRDefault="00AC10B7" w:rsidP="004E24C1">
      <w:pPr>
        <w:spacing w:line="240" w:lineRule="auto"/>
        <w:ind w:left="708"/>
        <w:jc w:val="both"/>
        <w:rPr>
          <w:sz w:val="24"/>
          <w:szCs w:val="24"/>
        </w:rPr>
      </w:pPr>
      <w:r w:rsidRPr="002E0606">
        <w:rPr>
          <w:sz w:val="24"/>
          <w:szCs w:val="24"/>
        </w:rPr>
        <w:t>„Zástupce zhotovitele musí vést průběžné záznamy formou stavebního deníku</w:t>
      </w:r>
      <w:r w:rsidR="002E0606" w:rsidRPr="002E0606">
        <w:rPr>
          <w:sz w:val="24"/>
          <w:szCs w:val="24"/>
        </w:rPr>
        <w:t xml:space="preserve"> podle příslušných </w:t>
      </w:r>
      <w:r w:rsidR="000050EF">
        <w:rPr>
          <w:sz w:val="24"/>
          <w:szCs w:val="24"/>
        </w:rPr>
        <w:t>P</w:t>
      </w:r>
      <w:r w:rsidR="002E0606" w:rsidRPr="002E0606">
        <w:rPr>
          <w:sz w:val="24"/>
          <w:szCs w:val="24"/>
        </w:rPr>
        <w:t>rávních předpisů.“</w:t>
      </w:r>
    </w:p>
    <w:p w14:paraId="510668CF" w14:textId="4DFD5EBB" w:rsidR="002E0606" w:rsidRDefault="002E0606" w:rsidP="004E24C1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1.8</w:t>
      </w:r>
      <w:r>
        <w:rPr>
          <w:b/>
          <w:bCs/>
          <w:sz w:val="28"/>
          <w:szCs w:val="28"/>
        </w:rPr>
        <w:tab/>
        <w:t>Omezení odpovědnosti</w:t>
      </w:r>
    </w:p>
    <w:p w14:paraId="0C281D74" w14:textId="4EB8C3BF" w:rsidR="002E0606" w:rsidRDefault="002E0606" w:rsidP="004E24C1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 xml:space="preserve">Článek 1.8 </w:t>
      </w:r>
      <w:r w:rsidR="00E3490E">
        <w:rPr>
          <w:sz w:val="24"/>
          <w:szCs w:val="24"/>
        </w:rPr>
        <w:t>s</w:t>
      </w:r>
      <w:r>
        <w:rPr>
          <w:sz w:val="24"/>
          <w:szCs w:val="24"/>
        </w:rPr>
        <w:t>e odstra</w:t>
      </w:r>
      <w:r w:rsidR="00E3490E">
        <w:rPr>
          <w:sz w:val="24"/>
          <w:szCs w:val="24"/>
        </w:rPr>
        <w:t>ňuje</w:t>
      </w:r>
      <w:r>
        <w:rPr>
          <w:sz w:val="24"/>
          <w:szCs w:val="24"/>
        </w:rPr>
        <w:t xml:space="preserve"> bez náhrady.</w:t>
      </w:r>
    </w:p>
    <w:p w14:paraId="14ACEE29" w14:textId="30F5328F" w:rsidR="00DB6E50" w:rsidRDefault="00DB6E50" w:rsidP="004E24C1">
      <w:pPr>
        <w:spacing w:line="240" w:lineRule="auto"/>
        <w:rPr>
          <w:b/>
          <w:bCs/>
          <w:sz w:val="28"/>
          <w:szCs w:val="28"/>
        </w:rPr>
      </w:pPr>
    </w:p>
    <w:p w14:paraId="102B0E8F" w14:textId="5D71E498" w:rsidR="00B00223" w:rsidRDefault="00DB6E50" w:rsidP="004E24C1">
      <w:pPr>
        <w:spacing w:line="240" w:lineRule="auto"/>
        <w:jc w:val="center"/>
        <w:rPr>
          <w:b/>
          <w:bCs/>
          <w:sz w:val="32"/>
          <w:szCs w:val="32"/>
        </w:rPr>
      </w:pPr>
      <w:r w:rsidRPr="00DB6E50">
        <w:rPr>
          <w:b/>
          <w:bCs/>
          <w:sz w:val="32"/>
          <w:szCs w:val="32"/>
        </w:rPr>
        <w:t>4</w:t>
      </w:r>
      <w:r w:rsidRPr="00DB6E50">
        <w:rPr>
          <w:b/>
          <w:bCs/>
          <w:sz w:val="32"/>
          <w:szCs w:val="32"/>
        </w:rPr>
        <w:tab/>
        <w:t>ZHOTOVITEL</w:t>
      </w:r>
    </w:p>
    <w:p w14:paraId="5F72E460" w14:textId="5341D179" w:rsidR="00002931" w:rsidRPr="003B781D" w:rsidRDefault="00002931" w:rsidP="004E24C1">
      <w:pPr>
        <w:spacing w:line="240" w:lineRule="auto"/>
        <w:jc w:val="both"/>
        <w:rPr>
          <w:b/>
          <w:bCs/>
          <w:sz w:val="28"/>
          <w:szCs w:val="28"/>
        </w:rPr>
      </w:pPr>
      <w:r w:rsidRPr="003B781D">
        <w:rPr>
          <w:b/>
          <w:bCs/>
          <w:sz w:val="28"/>
          <w:szCs w:val="28"/>
        </w:rPr>
        <w:t>4.2</w:t>
      </w:r>
      <w:r w:rsidRPr="003B781D">
        <w:rPr>
          <w:b/>
          <w:bCs/>
          <w:sz w:val="28"/>
          <w:szCs w:val="28"/>
        </w:rPr>
        <w:tab/>
        <w:t>Provádění díla</w:t>
      </w:r>
    </w:p>
    <w:p w14:paraId="1F0DF8FC" w14:textId="2A51E5F4" w:rsidR="00002931" w:rsidRPr="003B781D" w:rsidRDefault="00002931" w:rsidP="00A155CE">
      <w:pPr>
        <w:spacing w:line="240" w:lineRule="auto"/>
        <w:ind w:left="705"/>
        <w:jc w:val="both"/>
        <w:rPr>
          <w:sz w:val="24"/>
          <w:szCs w:val="24"/>
        </w:rPr>
      </w:pPr>
      <w:r w:rsidRPr="003B781D">
        <w:rPr>
          <w:sz w:val="24"/>
          <w:szCs w:val="24"/>
        </w:rPr>
        <w:t>Do seznamu v článku 4.2 se doplňuj</w:t>
      </w:r>
      <w:r w:rsidR="00A46A01" w:rsidRPr="003B781D">
        <w:rPr>
          <w:sz w:val="24"/>
          <w:szCs w:val="24"/>
        </w:rPr>
        <w:t>í</w:t>
      </w:r>
      <w:r w:rsidRPr="003B781D">
        <w:rPr>
          <w:sz w:val="24"/>
          <w:szCs w:val="24"/>
        </w:rPr>
        <w:t xml:space="preserve"> </w:t>
      </w:r>
      <w:r w:rsidR="006135F2" w:rsidRPr="003B781D">
        <w:rPr>
          <w:sz w:val="24"/>
          <w:szCs w:val="24"/>
        </w:rPr>
        <w:t>římsk</w:t>
      </w:r>
      <w:r w:rsidR="00A46A01" w:rsidRPr="003B781D">
        <w:rPr>
          <w:sz w:val="24"/>
          <w:szCs w:val="24"/>
        </w:rPr>
        <w:t>é</w:t>
      </w:r>
      <w:r w:rsidR="006135F2" w:rsidRPr="003B781D">
        <w:rPr>
          <w:sz w:val="24"/>
          <w:szCs w:val="24"/>
        </w:rPr>
        <w:t xml:space="preserve"> číslice </w:t>
      </w:r>
      <w:r w:rsidR="006135F2" w:rsidRPr="001B6927">
        <w:rPr>
          <w:sz w:val="24"/>
          <w:szCs w:val="24"/>
        </w:rPr>
        <w:t>v/</w:t>
      </w:r>
      <w:r w:rsidR="008A3AE6" w:rsidRPr="001B6927">
        <w:rPr>
          <w:sz w:val="24"/>
          <w:szCs w:val="24"/>
        </w:rPr>
        <w:t>,</w:t>
      </w:r>
      <w:r w:rsidR="00A46A01" w:rsidRPr="001B6927">
        <w:rPr>
          <w:sz w:val="24"/>
          <w:szCs w:val="24"/>
        </w:rPr>
        <w:t xml:space="preserve"> </w:t>
      </w:r>
      <w:proofErr w:type="spellStart"/>
      <w:r w:rsidR="00A46A01" w:rsidRPr="001B6927">
        <w:rPr>
          <w:sz w:val="24"/>
          <w:szCs w:val="24"/>
        </w:rPr>
        <w:t>vi</w:t>
      </w:r>
      <w:proofErr w:type="spellEnd"/>
      <w:r w:rsidR="00A46A01" w:rsidRPr="001B6927">
        <w:rPr>
          <w:sz w:val="24"/>
          <w:szCs w:val="24"/>
        </w:rPr>
        <w:t>/</w:t>
      </w:r>
      <w:r w:rsidR="005677A7" w:rsidRPr="001B6927">
        <w:rPr>
          <w:sz w:val="24"/>
          <w:szCs w:val="24"/>
        </w:rPr>
        <w:t>,</w:t>
      </w:r>
      <w:r w:rsidR="008A3AE6" w:rsidRPr="001B6927">
        <w:rPr>
          <w:sz w:val="24"/>
          <w:szCs w:val="24"/>
        </w:rPr>
        <w:t xml:space="preserve"> </w:t>
      </w:r>
      <w:proofErr w:type="spellStart"/>
      <w:r w:rsidR="008A3AE6" w:rsidRPr="001B6927">
        <w:rPr>
          <w:sz w:val="24"/>
          <w:szCs w:val="24"/>
        </w:rPr>
        <w:t>vii</w:t>
      </w:r>
      <w:proofErr w:type="spellEnd"/>
      <w:r w:rsidR="008A3AE6" w:rsidRPr="001B6927">
        <w:rPr>
          <w:sz w:val="24"/>
          <w:szCs w:val="24"/>
        </w:rPr>
        <w:t>/</w:t>
      </w:r>
      <w:r w:rsidR="005677A7" w:rsidRPr="001B6927">
        <w:rPr>
          <w:sz w:val="24"/>
          <w:szCs w:val="24"/>
        </w:rPr>
        <w:t xml:space="preserve">, </w:t>
      </w:r>
      <w:proofErr w:type="spellStart"/>
      <w:r w:rsidR="005677A7" w:rsidRPr="001B6927">
        <w:rPr>
          <w:sz w:val="24"/>
          <w:szCs w:val="24"/>
        </w:rPr>
        <w:t>viii</w:t>
      </w:r>
      <w:proofErr w:type="spellEnd"/>
      <w:r w:rsidR="005677A7" w:rsidRPr="001B6927">
        <w:rPr>
          <w:sz w:val="24"/>
          <w:szCs w:val="24"/>
        </w:rPr>
        <w:t xml:space="preserve">/, </w:t>
      </w:r>
      <w:proofErr w:type="spellStart"/>
      <w:r w:rsidR="005677A7" w:rsidRPr="001B6927">
        <w:rPr>
          <w:sz w:val="24"/>
          <w:szCs w:val="24"/>
        </w:rPr>
        <w:t>ix</w:t>
      </w:r>
      <w:proofErr w:type="spellEnd"/>
      <w:r w:rsidR="005677A7" w:rsidRPr="001B6927">
        <w:rPr>
          <w:sz w:val="24"/>
          <w:szCs w:val="24"/>
        </w:rPr>
        <w:t xml:space="preserve">/, x/, </w:t>
      </w:r>
      <w:proofErr w:type="spellStart"/>
      <w:r w:rsidR="005677A7" w:rsidRPr="001B6927">
        <w:rPr>
          <w:sz w:val="24"/>
          <w:szCs w:val="24"/>
        </w:rPr>
        <w:t>xi</w:t>
      </w:r>
      <w:proofErr w:type="spellEnd"/>
      <w:r w:rsidR="005677A7" w:rsidRPr="001B6927">
        <w:rPr>
          <w:sz w:val="24"/>
          <w:szCs w:val="24"/>
        </w:rPr>
        <w:t xml:space="preserve">/, </w:t>
      </w:r>
      <w:proofErr w:type="spellStart"/>
      <w:r w:rsidR="005677A7" w:rsidRPr="001B6927">
        <w:rPr>
          <w:sz w:val="24"/>
          <w:szCs w:val="24"/>
        </w:rPr>
        <w:t>xii</w:t>
      </w:r>
      <w:proofErr w:type="spellEnd"/>
      <w:r w:rsidR="005677A7" w:rsidRPr="001B6927">
        <w:rPr>
          <w:sz w:val="24"/>
          <w:szCs w:val="24"/>
        </w:rPr>
        <w:t>/</w:t>
      </w:r>
      <w:r w:rsidR="006E77F2">
        <w:rPr>
          <w:sz w:val="24"/>
          <w:szCs w:val="24"/>
        </w:rPr>
        <w:t xml:space="preserve">, </w:t>
      </w:r>
      <w:proofErr w:type="spellStart"/>
      <w:r w:rsidR="006E77F2">
        <w:rPr>
          <w:sz w:val="24"/>
          <w:szCs w:val="24"/>
        </w:rPr>
        <w:t>xiii</w:t>
      </w:r>
      <w:proofErr w:type="spellEnd"/>
      <w:proofErr w:type="gramStart"/>
      <w:r w:rsidR="006E77F2">
        <w:rPr>
          <w:sz w:val="24"/>
          <w:szCs w:val="24"/>
        </w:rPr>
        <w:t xml:space="preserve">/,  </w:t>
      </w:r>
      <w:proofErr w:type="spellStart"/>
      <w:r w:rsidR="006E77F2">
        <w:rPr>
          <w:sz w:val="24"/>
          <w:szCs w:val="24"/>
        </w:rPr>
        <w:t>xiv</w:t>
      </w:r>
      <w:proofErr w:type="spellEnd"/>
      <w:proofErr w:type="gramEnd"/>
      <w:r w:rsidR="006E77F2">
        <w:rPr>
          <w:sz w:val="24"/>
          <w:szCs w:val="24"/>
        </w:rPr>
        <w:t xml:space="preserve">/ </w:t>
      </w:r>
      <w:r w:rsidR="006135F2" w:rsidRPr="003B781D">
        <w:rPr>
          <w:sz w:val="24"/>
          <w:szCs w:val="24"/>
        </w:rPr>
        <w:t>v následujícím znění:</w:t>
      </w:r>
    </w:p>
    <w:p w14:paraId="661D1A99" w14:textId="03B1D868" w:rsidR="00A46A01" w:rsidRPr="003B781D" w:rsidRDefault="00FF5780" w:rsidP="00A155CE">
      <w:pPr>
        <w:spacing w:line="240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A01" w:rsidRPr="003B781D">
        <w:rPr>
          <w:sz w:val="24"/>
          <w:szCs w:val="24"/>
        </w:rPr>
        <w:t>v/</w:t>
      </w:r>
      <w:r w:rsidR="00A46A01" w:rsidRPr="003B781D">
        <w:rPr>
          <w:sz w:val="24"/>
          <w:szCs w:val="24"/>
        </w:rPr>
        <w:tab/>
      </w:r>
      <w:bookmarkStart w:id="2" w:name="_Hlk65669578"/>
      <w:r w:rsidR="006135F2" w:rsidRPr="003B781D">
        <w:rPr>
          <w:sz w:val="24"/>
          <w:szCs w:val="24"/>
        </w:rPr>
        <w:t>postupovat při provádění Díla v souladu s</w:t>
      </w:r>
      <w:r w:rsidR="00A46A01" w:rsidRPr="003B781D">
        <w:rPr>
          <w:sz w:val="24"/>
          <w:szCs w:val="24"/>
        </w:rPr>
        <w:t xml:space="preserve"> tím, </w:t>
      </w:r>
      <w:r w:rsidR="006135F2" w:rsidRPr="003B781D">
        <w:rPr>
          <w:sz w:val="24"/>
          <w:szCs w:val="24"/>
        </w:rPr>
        <w:t xml:space="preserve">co Zhotovitel uvedl či co bylo jinak součástí jeho </w:t>
      </w:r>
      <w:bookmarkStart w:id="3" w:name="_Hlk65667612"/>
      <w:r w:rsidR="006135F2" w:rsidRPr="003B781D">
        <w:rPr>
          <w:sz w:val="24"/>
          <w:szCs w:val="24"/>
        </w:rPr>
        <w:t>nabídky podané do</w:t>
      </w:r>
      <w:r w:rsidR="00A46A01" w:rsidRPr="003B781D">
        <w:rPr>
          <w:sz w:val="24"/>
          <w:szCs w:val="24"/>
        </w:rPr>
        <w:t xml:space="preserve"> </w:t>
      </w:r>
      <w:bookmarkStart w:id="4" w:name="_Hlk65667408"/>
      <w:r w:rsidR="00A46A01" w:rsidRPr="003B781D">
        <w:rPr>
          <w:sz w:val="24"/>
          <w:szCs w:val="24"/>
        </w:rPr>
        <w:t>řízení k zadání Zakázky</w:t>
      </w:r>
      <w:bookmarkEnd w:id="3"/>
      <w:bookmarkEnd w:id="4"/>
      <w:r w:rsidR="00A46A01" w:rsidRPr="003B781D">
        <w:rPr>
          <w:sz w:val="24"/>
          <w:szCs w:val="24"/>
        </w:rPr>
        <w:t>;</w:t>
      </w:r>
    </w:p>
    <w:p w14:paraId="78BD2BAF" w14:textId="77777777" w:rsidR="00F13D59" w:rsidRPr="003B781D" w:rsidRDefault="00A46A01" w:rsidP="00A155CE">
      <w:pPr>
        <w:spacing w:line="240" w:lineRule="auto"/>
        <w:ind w:left="1418" w:hanging="709"/>
        <w:jc w:val="both"/>
        <w:rPr>
          <w:sz w:val="24"/>
          <w:szCs w:val="24"/>
        </w:rPr>
      </w:pPr>
      <w:proofErr w:type="spellStart"/>
      <w:r w:rsidRPr="003B781D">
        <w:rPr>
          <w:sz w:val="24"/>
          <w:szCs w:val="24"/>
        </w:rPr>
        <w:t>vi</w:t>
      </w:r>
      <w:proofErr w:type="spellEnd"/>
      <w:r w:rsidRPr="003B781D">
        <w:rPr>
          <w:sz w:val="24"/>
          <w:szCs w:val="24"/>
        </w:rPr>
        <w:t>/</w:t>
      </w:r>
      <w:r w:rsidRPr="003B781D">
        <w:rPr>
          <w:sz w:val="24"/>
          <w:szCs w:val="24"/>
        </w:rPr>
        <w:tab/>
        <w:t>postupovat při provádění D</w:t>
      </w:r>
      <w:r w:rsidR="0030566E" w:rsidRPr="003B781D">
        <w:rPr>
          <w:sz w:val="24"/>
          <w:szCs w:val="24"/>
        </w:rPr>
        <w:t>í</w:t>
      </w:r>
      <w:r w:rsidRPr="003B781D">
        <w:rPr>
          <w:sz w:val="24"/>
          <w:szCs w:val="24"/>
        </w:rPr>
        <w:t>la v souladu s </w:t>
      </w:r>
      <w:r w:rsidR="006135F2" w:rsidRPr="003B781D">
        <w:rPr>
          <w:sz w:val="24"/>
          <w:szCs w:val="24"/>
        </w:rPr>
        <w:t>dokumenty zpracovanými v průběhu Ověřovací fáze</w:t>
      </w:r>
      <w:r w:rsidRPr="003B781D">
        <w:rPr>
          <w:sz w:val="24"/>
          <w:szCs w:val="24"/>
        </w:rPr>
        <w:t xml:space="preserve"> ve smyslu </w:t>
      </w:r>
      <w:proofErr w:type="spellStart"/>
      <w:r w:rsidRPr="003B781D">
        <w:rPr>
          <w:sz w:val="24"/>
          <w:szCs w:val="24"/>
        </w:rPr>
        <w:t>ust</w:t>
      </w:r>
      <w:proofErr w:type="spellEnd"/>
      <w:r w:rsidRPr="003B781D">
        <w:rPr>
          <w:sz w:val="24"/>
          <w:szCs w:val="24"/>
        </w:rPr>
        <w:t xml:space="preserve">. 5.3 zadávací dokumentace, které Zhotovitel musí </w:t>
      </w:r>
      <w:r w:rsidR="006135F2" w:rsidRPr="003B781D">
        <w:rPr>
          <w:sz w:val="24"/>
          <w:szCs w:val="24"/>
        </w:rPr>
        <w:t>průběžně</w:t>
      </w:r>
      <w:r w:rsidR="0030566E" w:rsidRPr="003B781D">
        <w:rPr>
          <w:sz w:val="24"/>
          <w:szCs w:val="24"/>
        </w:rPr>
        <w:t xml:space="preserve"> </w:t>
      </w:r>
      <w:r w:rsidR="000446E4" w:rsidRPr="003B781D">
        <w:rPr>
          <w:sz w:val="24"/>
          <w:szCs w:val="24"/>
        </w:rPr>
        <w:t>po</w:t>
      </w:r>
      <w:r w:rsidR="0030566E" w:rsidRPr="003B781D">
        <w:rPr>
          <w:sz w:val="24"/>
          <w:szCs w:val="24"/>
        </w:rPr>
        <w:t xml:space="preserve">dle stavu a potřeb Díla </w:t>
      </w:r>
      <w:r w:rsidR="006135F2" w:rsidRPr="003B781D">
        <w:rPr>
          <w:sz w:val="24"/>
          <w:szCs w:val="24"/>
        </w:rPr>
        <w:t>aktualizovat</w:t>
      </w:r>
      <w:bookmarkEnd w:id="2"/>
      <w:r w:rsidR="00F13D59" w:rsidRPr="003B781D">
        <w:rPr>
          <w:sz w:val="24"/>
          <w:szCs w:val="24"/>
        </w:rPr>
        <w:t>;</w:t>
      </w:r>
    </w:p>
    <w:p w14:paraId="3A432EB4" w14:textId="7DFAC358" w:rsidR="006135F2" w:rsidRDefault="00FF55AC" w:rsidP="00A155CE">
      <w:pPr>
        <w:spacing w:line="240" w:lineRule="auto"/>
        <w:ind w:left="1418" w:hanging="709"/>
        <w:jc w:val="both"/>
        <w:rPr>
          <w:rFonts w:cstheme="minorHAnsi"/>
          <w:sz w:val="24"/>
          <w:szCs w:val="24"/>
        </w:rPr>
      </w:pPr>
      <w:proofErr w:type="spellStart"/>
      <w:r w:rsidRPr="003B781D">
        <w:rPr>
          <w:rFonts w:eastAsia="Times New Roman" w:cstheme="minorHAnsi"/>
          <w:color w:val="000000"/>
          <w:sz w:val="24"/>
          <w:szCs w:val="24"/>
        </w:rPr>
        <w:t>vii</w:t>
      </w:r>
      <w:proofErr w:type="spellEnd"/>
      <w:r w:rsidRPr="003B781D">
        <w:rPr>
          <w:rFonts w:eastAsia="Times New Roman" w:cstheme="minorHAnsi"/>
          <w:color w:val="000000"/>
          <w:sz w:val="24"/>
          <w:szCs w:val="24"/>
        </w:rPr>
        <w:t>/</w:t>
      </w:r>
      <w:r w:rsidRPr="003B781D">
        <w:rPr>
          <w:rFonts w:eastAsia="Times New Roman" w:cstheme="minorHAnsi"/>
          <w:color w:val="000000"/>
          <w:sz w:val="24"/>
          <w:szCs w:val="24"/>
        </w:rPr>
        <w:tab/>
        <w:t>zajistit na vlastní náklady veškeré energie</w:t>
      </w:r>
      <w:r w:rsidR="001A6701" w:rsidRPr="003B781D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3B781D">
        <w:rPr>
          <w:rFonts w:eastAsia="Times New Roman" w:cstheme="minorHAnsi"/>
          <w:color w:val="000000"/>
          <w:sz w:val="24"/>
          <w:szCs w:val="24"/>
        </w:rPr>
        <w:t>vod</w:t>
      </w:r>
      <w:r w:rsidR="001A6701" w:rsidRPr="003B781D">
        <w:rPr>
          <w:rFonts w:eastAsia="Times New Roman" w:cstheme="minorHAnsi"/>
          <w:color w:val="000000"/>
          <w:sz w:val="24"/>
          <w:szCs w:val="24"/>
        </w:rPr>
        <w:t>u</w:t>
      </w:r>
      <w:r w:rsidRPr="003B781D">
        <w:rPr>
          <w:rFonts w:eastAsia="Times New Roman" w:cstheme="minorHAnsi"/>
          <w:color w:val="000000"/>
          <w:sz w:val="24"/>
          <w:szCs w:val="24"/>
        </w:rPr>
        <w:t xml:space="preserve"> a</w:t>
      </w:r>
      <w:r w:rsidR="001A6701" w:rsidRPr="003B781D">
        <w:rPr>
          <w:rFonts w:eastAsia="Times New Roman" w:cstheme="minorHAnsi"/>
          <w:color w:val="000000"/>
          <w:sz w:val="24"/>
          <w:szCs w:val="24"/>
        </w:rPr>
        <w:t xml:space="preserve"> další</w:t>
      </w:r>
      <w:r w:rsidRPr="003B781D">
        <w:rPr>
          <w:rFonts w:eastAsia="Times New Roman" w:cstheme="minorHAnsi"/>
          <w:color w:val="000000"/>
          <w:sz w:val="24"/>
          <w:szCs w:val="24"/>
        </w:rPr>
        <w:t xml:space="preserve"> služb</w:t>
      </w:r>
      <w:r w:rsidR="001A6701" w:rsidRPr="003B781D">
        <w:rPr>
          <w:rFonts w:eastAsia="Times New Roman" w:cstheme="minorHAnsi"/>
          <w:color w:val="000000"/>
          <w:sz w:val="24"/>
          <w:szCs w:val="24"/>
        </w:rPr>
        <w:t>y</w:t>
      </w:r>
      <w:r w:rsidR="00A771C5" w:rsidRPr="003B781D">
        <w:rPr>
          <w:rFonts w:eastAsia="Times New Roman" w:cstheme="minorHAnsi"/>
          <w:color w:val="000000"/>
          <w:sz w:val="24"/>
          <w:szCs w:val="24"/>
        </w:rPr>
        <w:t xml:space="preserve"> či dodávky</w:t>
      </w:r>
      <w:r w:rsidRPr="003B781D">
        <w:rPr>
          <w:rFonts w:eastAsia="Times New Roman" w:cstheme="minorHAnsi"/>
          <w:color w:val="000000"/>
          <w:sz w:val="24"/>
          <w:szCs w:val="24"/>
        </w:rPr>
        <w:t xml:space="preserve">, které </w:t>
      </w:r>
      <w:r w:rsidR="00FF54A2" w:rsidRPr="003B781D">
        <w:rPr>
          <w:rFonts w:eastAsia="Times New Roman" w:cstheme="minorHAnsi"/>
          <w:color w:val="000000"/>
          <w:sz w:val="24"/>
          <w:szCs w:val="24"/>
        </w:rPr>
        <w:t xml:space="preserve">pro provedení Díla </w:t>
      </w:r>
      <w:r w:rsidRPr="003B781D">
        <w:rPr>
          <w:rFonts w:eastAsia="Times New Roman" w:cstheme="minorHAnsi"/>
          <w:color w:val="000000"/>
          <w:sz w:val="24"/>
          <w:szCs w:val="24"/>
        </w:rPr>
        <w:t>potřebuje</w:t>
      </w:r>
      <w:r w:rsidR="006324E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402D9DC" w14:textId="1D0CA338" w:rsidR="00333BCA" w:rsidRPr="00035367" w:rsidRDefault="00FF5780" w:rsidP="00A155CE">
      <w:pPr>
        <w:spacing w:line="240" w:lineRule="auto"/>
        <w:ind w:left="1418" w:hanging="709"/>
        <w:jc w:val="both"/>
        <w:rPr>
          <w:rFonts w:cstheme="minorHAnsi"/>
          <w:sz w:val="24"/>
          <w:szCs w:val="24"/>
        </w:rPr>
      </w:pPr>
      <w:proofErr w:type="spellStart"/>
      <w:r w:rsidRPr="001B6927">
        <w:rPr>
          <w:rFonts w:cstheme="minorHAnsi"/>
          <w:sz w:val="24"/>
          <w:szCs w:val="24"/>
        </w:rPr>
        <w:t>v</w:t>
      </w:r>
      <w:r w:rsidR="00CA3238" w:rsidRPr="001B6927">
        <w:rPr>
          <w:rFonts w:cstheme="minorHAnsi"/>
          <w:sz w:val="24"/>
          <w:szCs w:val="24"/>
        </w:rPr>
        <w:t>iii</w:t>
      </w:r>
      <w:proofErr w:type="spellEnd"/>
      <w:r w:rsidRPr="001B6927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ab/>
      </w:r>
      <w:r w:rsidR="00B56445" w:rsidRPr="00035367">
        <w:rPr>
          <w:rFonts w:cstheme="minorHAnsi"/>
          <w:sz w:val="24"/>
          <w:szCs w:val="24"/>
        </w:rPr>
        <w:t>zajistit zařízení staveniště včetně každodenního úklidu v průběhu realizace, vyklizení a uvedení ploch do původního stavu</w:t>
      </w:r>
      <w:r w:rsidR="00EA7184" w:rsidRPr="00035367">
        <w:rPr>
          <w:rFonts w:cstheme="minorHAnsi"/>
          <w:sz w:val="24"/>
          <w:szCs w:val="24"/>
        </w:rPr>
        <w:t xml:space="preserve"> zdokumentovaného při předání místa realizace díla</w:t>
      </w:r>
      <w:r w:rsidR="00902E2A" w:rsidRPr="00035367">
        <w:rPr>
          <w:rFonts w:cstheme="minorHAnsi"/>
          <w:sz w:val="24"/>
          <w:szCs w:val="24"/>
        </w:rPr>
        <w:t xml:space="preserve"> </w:t>
      </w:r>
    </w:p>
    <w:p w14:paraId="0267DF56" w14:textId="623DEBC6" w:rsidR="00333BCA" w:rsidRPr="00D32741" w:rsidRDefault="00CA3238" w:rsidP="00A155CE">
      <w:pPr>
        <w:spacing w:line="240" w:lineRule="auto"/>
        <w:ind w:left="1418" w:hanging="709"/>
        <w:jc w:val="both"/>
        <w:rPr>
          <w:rFonts w:cstheme="minorHAnsi"/>
          <w:sz w:val="24"/>
          <w:szCs w:val="24"/>
        </w:rPr>
      </w:pPr>
      <w:r w:rsidRPr="00D32741">
        <w:rPr>
          <w:rFonts w:cstheme="minorHAnsi"/>
        </w:rPr>
        <w:lastRenderedPageBreak/>
        <w:t xml:space="preserve">  </w:t>
      </w:r>
      <w:proofErr w:type="spellStart"/>
      <w:r w:rsidRPr="00D32741">
        <w:rPr>
          <w:rFonts w:cstheme="minorHAnsi"/>
        </w:rPr>
        <w:t>ix</w:t>
      </w:r>
      <w:proofErr w:type="spellEnd"/>
      <w:r w:rsidR="00333BCA" w:rsidRPr="00D32741">
        <w:rPr>
          <w:rFonts w:cstheme="minorHAnsi"/>
        </w:rPr>
        <w:t>/</w:t>
      </w:r>
      <w:r w:rsidR="00333BCA" w:rsidRPr="00D32741">
        <w:rPr>
          <w:rFonts w:cstheme="minorHAnsi"/>
        </w:rPr>
        <w:tab/>
      </w:r>
      <w:r w:rsidR="00333BCA" w:rsidRPr="00D32741">
        <w:rPr>
          <w:rFonts w:cstheme="minorHAnsi"/>
          <w:sz w:val="24"/>
          <w:szCs w:val="24"/>
        </w:rPr>
        <w:t xml:space="preserve">provést veškerá opatření k zamezení prašnosti a omezení hlučnosti v místě provádění díla a umožnění řádného užívání </w:t>
      </w:r>
      <w:r w:rsidR="00295C30">
        <w:rPr>
          <w:rFonts w:cstheme="minorHAnsi"/>
          <w:sz w:val="24"/>
          <w:szCs w:val="24"/>
        </w:rPr>
        <w:t xml:space="preserve">přilehlých </w:t>
      </w:r>
      <w:r w:rsidR="00333BCA" w:rsidRPr="00D32741">
        <w:rPr>
          <w:rFonts w:cstheme="minorHAnsi"/>
          <w:sz w:val="24"/>
          <w:szCs w:val="24"/>
        </w:rPr>
        <w:t>nemovitost</w:t>
      </w:r>
      <w:r w:rsidR="00295C30">
        <w:rPr>
          <w:rFonts w:cstheme="minorHAnsi"/>
          <w:sz w:val="24"/>
          <w:szCs w:val="24"/>
        </w:rPr>
        <w:t>í</w:t>
      </w:r>
      <w:r w:rsidR="0037250D" w:rsidRPr="00D32741">
        <w:rPr>
          <w:rFonts w:cstheme="minorHAnsi"/>
          <w:sz w:val="24"/>
          <w:szCs w:val="24"/>
        </w:rPr>
        <w:t>;</w:t>
      </w:r>
    </w:p>
    <w:p w14:paraId="12F69F9B" w14:textId="75B067F0" w:rsidR="00595932" w:rsidRPr="00D32741" w:rsidRDefault="00CA3238" w:rsidP="00A155CE">
      <w:pPr>
        <w:spacing w:line="240" w:lineRule="auto"/>
        <w:ind w:left="1418" w:hanging="709"/>
        <w:jc w:val="both"/>
        <w:rPr>
          <w:rFonts w:ascii="Calibri" w:hAnsi="Calibri" w:cs="Calibri"/>
          <w:sz w:val="24"/>
          <w:szCs w:val="24"/>
        </w:rPr>
      </w:pPr>
      <w:r w:rsidRPr="00D32741">
        <w:rPr>
          <w:rFonts w:cstheme="minorHAnsi"/>
          <w:sz w:val="24"/>
          <w:szCs w:val="24"/>
        </w:rPr>
        <w:t xml:space="preserve">  x</w:t>
      </w:r>
      <w:r w:rsidR="004E2EBD" w:rsidRPr="00D32741">
        <w:rPr>
          <w:rFonts w:cstheme="minorHAnsi"/>
          <w:sz w:val="24"/>
          <w:szCs w:val="24"/>
        </w:rPr>
        <w:t>/</w:t>
      </w:r>
      <w:r w:rsidR="004E2EBD" w:rsidRPr="00D32741">
        <w:rPr>
          <w:rFonts w:cstheme="minorHAnsi"/>
          <w:sz w:val="24"/>
          <w:szCs w:val="24"/>
        </w:rPr>
        <w:tab/>
      </w:r>
      <w:r w:rsidR="00595932" w:rsidRPr="00D32741">
        <w:rPr>
          <w:rFonts w:ascii="Calibri" w:hAnsi="Calibri" w:cs="Calibri"/>
          <w:sz w:val="24"/>
          <w:szCs w:val="24"/>
        </w:rPr>
        <w:t>zajistit průběžné odstraňování veškerého odpadu vzniklého v důsledku činnosti zhotovitele v souladu se zákonem (včetně zajištění potřebných rozhodnutí, poplatků, likvidace odpadů)</w:t>
      </w:r>
      <w:r w:rsidR="0037250D" w:rsidRPr="00D32741">
        <w:rPr>
          <w:rFonts w:ascii="Calibri" w:hAnsi="Calibri" w:cs="Calibri"/>
          <w:sz w:val="24"/>
          <w:szCs w:val="24"/>
        </w:rPr>
        <w:t>;</w:t>
      </w:r>
    </w:p>
    <w:p w14:paraId="26AAC44D" w14:textId="25D205A0" w:rsidR="00317B95" w:rsidRDefault="00317B95" w:rsidP="00A155CE">
      <w:pPr>
        <w:spacing w:line="240" w:lineRule="auto"/>
        <w:ind w:left="1418" w:hanging="709"/>
        <w:jc w:val="both"/>
        <w:rPr>
          <w:rFonts w:ascii="Calibri" w:hAnsi="Calibri" w:cs="Calibri"/>
          <w:sz w:val="24"/>
          <w:szCs w:val="24"/>
        </w:rPr>
      </w:pPr>
      <w:proofErr w:type="spellStart"/>
      <w:r w:rsidRPr="00D32741">
        <w:rPr>
          <w:rFonts w:ascii="Calibri" w:hAnsi="Calibri" w:cs="Calibri"/>
          <w:sz w:val="24"/>
          <w:szCs w:val="24"/>
        </w:rPr>
        <w:t>x</w:t>
      </w:r>
      <w:r w:rsidR="00B256D1" w:rsidRPr="00D32741">
        <w:rPr>
          <w:rFonts w:ascii="Calibri" w:hAnsi="Calibri" w:cs="Calibri"/>
          <w:sz w:val="24"/>
          <w:szCs w:val="24"/>
        </w:rPr>
        <w:t>i</w:t>
      </w:r>
      <w:proofErr w:type="spellEnd"/>
      <w:r w:rsidRPr="00D32741">
        <w:rPr>
          <w:rFonts w:ascii="Calibri" w:hAnsi="Calibri" w:cs="Calibri"/>
          <w:sz w:val="24"/>
          <w:szCs w:val="24"/>
        </w:rPr>
        <w:t>/</w:t>
      </w:r>
      <w:r w:rsidRPr="00D32741">
        <w:rPr>
          <w:rFonts w:ascii="Calibri" w:hAnsi="Calibri" w:cs="Calibri"/>
          <w:sz w:val="24"/>
          <w:szCs w:val="24"/>
        </w:rPr>
        <w:tab/>
        <w:t>zajistit vytyčení všech podzemních zařízení a inženýrských sítí a tyto vhodným způsobem chránit a zajistit, aby v průběhu stavby nedošlo k jejich poškození</w:t>
      </w:r>
      <w:r w:rsidR="0037250D" w:rsidRPr="00D32741">
        <w:rPr>
          <w:rFonts w:ascii="Calibri" w:hAnsi="Calibri" w:cs="Calibri"/>
          <w:sz w:val="24"/>
          <w:szCs w:val="24"/>
        </w:rPr>
        <w:t>;</w:t>
      </w:r>
    </w:p>
    <w:p w14:paraId="471F4795" w14:textId="77777777" w:rsidR="00A155CE" w:rsidRDefault="00295C30" w:rsidP="00A155CE">
      <w:pPr>
        <w:spacing w:line="240" w:lineRule="auto"/>
        <w:ind w:left="1418" w:hanging="709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xii</w:t>
      </w:r>
      <w:proofErr w:type="spellEnd"/>
      <w:r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ab/>
        <w:t>akceptovat, že v rámci realizace veřejné zakázky je nutná koordinace s příslušnými majiteli či správci inženýrských sítí, kteří v dané lokalitě budou provádět rekonstrukci technické infrastruktury (plyn, vodovod, kanalizace, vedení VN a NN). Jednání o koordinaci je tak nutné zahájit neprodleně po podpisu smlouvy.</w:t>
      </w:r>
    </w:p>
    <w:p w14:paraId="2DF88304" w14:textId="77777777" w:rsidR="00A155CE" w:rsidRPr="00A155CE" w:rsidRDefault="00A155CE" w:rsidP="00A155CE">
      <w:pPr>
        <w:autoSpaceDE w:val="0"/>
        <w:autoSpaceDN w:val="0"/>
        <w:adjustRightInd w:val="0"/>
        <w:spacing w:after="120"/>
        <w:ind w:left="1276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xiii</w:t>
      </w:r>
      <w:proofErr w:type="spellEnd"/>
      <w:r>
        <w:rPr>
          <w:sz w:val="24"/>
          <w:szCs w:val="24"/>
        </w:rPr>
        <w:t>/</w:t>
      </w:r>
      <w:r w:rsidR="00295C30" w:rsidRPr="00295C3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155CE">
        <w:rPr>
          <w:sz w:val="24"/>
          <w:szCs w:val="24"/>
        </w:rPr>
        <w:t xml:space="preserve">akceptovat, že stavba bude realizována za úplného omezení silničního provozu. V rámci PD není dokladováno dopravně inženýrské opatření, které bude součástí přípravné fáze. Z tohoto důvodu je povinen zhotovitel zahájit činnosti směřující k zajištění potřebných dopravních opatření a povolení ke zvláštnímu užívání komunikace tak, aby mohl začít s fyzickou realizací stavební části díla ve stanovených termínech. Administrativní přípravu je zhotovitel povinen provést s odbornou péčí, zejména je povinen činit řádně a bez zbytečného odkladu veškeré potřebné úkony v příslušných správních řízeních a zajistit a vyžádat si pro ně včas veškeré potřebné podklady tak, aby byla jeho </w:t>
      </w:r>
      <w:proofErr w:type="gramStart"/>
      <w:r w:rsidRPr="00A155CE">
        <w:rPr>
          <w:sz w:val="24"/>
          <w:szCs w:val="24"/>
        </w:rPr>
        <w:t>podání</w:t>
      </w:r>
      <w:proofErr w:type="gramEnd"/>
      <w:r w:rsidRPr="00A155CE">
        <w:rPr>
          <w:sz w:val="24"/>
          <w:szCs w:val="24"/>
        </w:rPr>
        <w:t xml:space="preserve"> pokud možno úplná a nemusel být vyzýván k jejich doplnění. Zhotovitel tak bere na vědomí, že doba trvání administrativní přípravy nemá vliv na konečný termín pro provedení díla (který nebude z důvodu průtahů v řízení prodlužován), a že je tedy v zájmu zhotovitele této části díla věnovat náležitou pozornost.</w:t>
      </w:r>
    </w:p>
    <w:p w14:paraId="0E76AA93" w14:textId="77777777" w:rsidR="00D32741" w:rsidRPr="00D32741" w:rsidRDefault="00D32741" w:rsidP="004E24C1">
      <w:pPr>
        <w:spacing w:line="240" w:lineRule="auto"/>
        <w:ind w:left="1418" w:hanging="709"/>
        <w:jc w:val="both"/>
        <w:rPr>
          <w:rFonts w:ascii="Calibri" w:hAnsi="Calibri" w:cs="Calibri"/>
          <w:sz w:val="24"/>
          <w:szCs w:val="24"/>
        </w:rPr>
      </w:pPr>
    </w:p>
    <w:p w14:paraId="6396939D" w14:textId="55B031AE" w:rsidR="00DB6E50" w:rsidRDefault="00DB6E50" w:rsidP="004E24C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4.4</w:t>
      </w:r>
      <w:r>
        <w:rPr>
          <w:b/>
          <w:bCs/>
          <w:sz w:val="28"/>
          <w:szCs w:val="28"/>
        </w:rPr>
        <w:tab/>
        <w:t>Zpráva o postupu prací</w:t>
      </w:r>
    </w:p>
    <w:p w14:paraId="7CEEE518" w14:textId="5E498F52" w:rsidR="00DB6E50" w:rsidRDefault="00DB6E50" w:rsidP="004E24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 seznamu v článku 4.4 </w:t>
      </w:r>
      <w:r w:rsidR="00E3490E">
        <w:rPr>
          <w:sz w:val="24"/>
          <w:szCs w:val="24"/>
        </w:rPr>
        <w:t>s</w:t>
      </w:r>
      <w:r w:rsidR="00B00223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3490E">
        <w:rPr>
          <w:sz w:val="24"/>
          <w:szCs w:val="24"/>
        </w:rPr>
        <w:t>odstraňuj</w:t>
      </w:r>
      <w:r w:rsidR="00663A9D">
        <w:rPr>
          <w:sz w:val="24"/>
          <w:szCs w:val="24"/>
        </w:rPr>
        <w:t>í</w:t>
      </w:r>
      <w:r w:rsidR="00E3490E">
        <w:rPr>
          <w:sz w:val="24"/>
          <w:szCs w:val="24"/>
        </w:rPr>
        <w:t xml:space="preserve"> </w:t>
      </w:r>
      <w:r w:rsidR="00B00223">
        <w:rPr>
          <w:sz w:val="24"/>
          <w:szCs w:val="24"/>
        </w:rPr>
        <w:t xml:space="preserve">bez náhrady </w:t>
      </w:r>
      <w:r>
        <w:rPr>
          <w:sz w:val="24"/>
          <w:szCs w:val="24"/>
        </w:rPr>
        <w:t>římsk</w:t>
      </w:r>
      <w:r w:rsidR="00663A9D">
        <w:rPr>
          <w:sz w:val="24"/>
          <w:szCs w:val="24"/>
        </w:rPr>
        <w:t>á</w:t>
      </w:r>
      <w:r>
        <w:rPr>
          <w:sz w:val="24"/>
          <w:szCs w:val="24"/>
        </w:rPr>
        <w:t xml:space="preserve"> číslice </w:t>
      </w: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 xml:space="preserve">/ a </w:t>
      </w:r>
      <w:proofErr w:type="spellStart"/>
      <w:r>
        <w:rPr>
          <w:sz w:val="24"/>
          <w:szCs w:val="24"/>
        </w:rPr>
        <w:t>vi</w:t>
      </w:r>
      <w:proofErr w:type="spellEnd"/>
      <w:r>
        <w:rPr>
          <w:sz w:val="24"/>
          <w:szCs w:val="24"/>
        </w:rPr>
        <w:t>/.</w:t>
      </w:r>
    </w:p>
    <w:p w14:paraId="60466567" w14:textId="77777777" w:rsidR="006E77F2" w:rsidRDefault="006E77F2" w:rsidP="004E24C1">
      <w:pPr>
        <w:spacing w:line="240" w:lineRule="auto"/>
        <w:jc w:val="both"/>
        <w:rPr>
          <w:sz w:val="24"/>
          <w:szCs w:val="24"/>
        </w:rPr>
      </w:pPr>
    </w:p>
    <w:p w14:paraId="113DACDE" w14:textId="7D852F20" w:rsidR="00B00223" w:rsidRDefault="00B00223" w:rsidP="004E24C1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ab/>
        <w:t>KONTROLA PROVÁDĚNÍ DÍLA A ZKOUŠKY</w:t>
      </w:r>
    </w:p>
    <w:p w14:paraId="796DC8B8" w14:textId="7D852F20" w:rsidR="00B00223" w:rsidRDefault="00B00223" w:rsidP="004E24C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7.5</w:t>
      </w:r>
      <w:r>
        <w:rPr>
          <w:b/>
          <w:bCs/>
          <w:sz w:val="28"/>
          <w:szCs w:val="28"/>
        </w:rPr>
        <w:tab/>
        <w:t>Systém zajištění kvality</w:t>
      </w:r>
    </w:p>
    <w:p w14:paraId="4158101B" w14:textId="65ACA3ED" w:rsidR="00B00223" w:rsidRDefault="00B00223" w:rsidP="004E24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Článek 7.5 </w:t>
      </w:r>
      <w:r w:rsidR="00793449">
        <w:rPr>
          <w:sz w:val="24"/>
          <w:szCs w:val="24"/>
        </w:rPr>
        <w:t>s</w:t>
      </w:r>
      <w:r>
        <w:rPr>
          <w:sz w:val="24"/>
          <w:szCs w:val="24"/>
        </w:rPr>
        <w:t>e odstra</w:t>
      </w:r>
      <w:r w:rsidR="00793449">
        <w:rPr>
          <w:sz w:val="24"/>
          <w:szCs w:val="24"/>
        </w:rPr>
        <w:t>ňuje</w:t>
      </w:r>
      <w:r>
        <w:rPr>
          <w:sz w:val="24"/>
          <w:szCs w:val="24"/>
        </w:rPr>
        <w:t xml:space="preserve"> bez náhrady.</w:t>
      </w:r>
    </w:p>
    <w:p w14:paraId="43B15020" w14:textId="77777777" w:rsidR="00E053B7" w:rsidRDefault="00E053B7" w:rsidP="004E24C1">
      <w:pPr>
        <w:spacing w:line="240" w:lineRule="auto"/>
        <w:jc w:val="both"/>
        <w:rPr>
          <w:sz w:val="24"/>
          <w:szCs w:val="24"/>
        </w:rPr>
      </w:pPr>
    </w:p>
    <w:p w14:paraId="6C94E0D1" w14:textId="17DBD6EC" w:rsidR="002467DF" w:rsidRPr="003B781D" w:rsidRDefault="002467DF" w:rsidP="004E24C1">
      <w:pPr>
        <w:spacing w:line="240" w:lineRule="auto"/>
        <w:jc w:val="center"/>
        <w:rPr>
          <w:b/>
          <w:bCs/>
          <w:sz w:val="32"/>
          <w:szCs w:val="32"/>
        </w:rPr>
      </w:pPr>
      <w:r w:rsidRPr="003B781D">
        <w:rPr>
          <w:b/>
          <w:bCs/>
          <w:sz w:val="32"/>
          <w:szCs w:val="32"/>
        </w:rPr>
        <w:t>8</w:t>
      </w:r>
      <w:r w:rsidRPr="003B781D">
        <w:rPr>
          <w:b/>
          <w:bCs/>
          <w:sz w:val="32"/>
          <w:szCs w:val="32"/>
        </w:rPr>
        <w:tab/>
        <w:t>ZAJIŠTĚNÍ A SANKCE</w:t>
      </w:r>
    </w:p>
    <w:p w14:paraId="67D0CC10" w14:textId="61EFF1EC" w:rsidR="002467DF" w:rsidRPr="003B781D" w:rsidRDefault="00F42081" w:rsidP="004E24C1">
      <w:pPr>
        <w:spacing w:line="240" w:lineRule="auto"/>
        <w:jc w:val="both"/>
        <w:rPr>
          <w:b/>
          <w:bCs/>
          <w:sz w:val="28"/>
          <w:szCs w:val="28"/>
        </w:rPr>
      </w:pPr>
      <w:r w:rsidRPr="003B781D">
        <w:rPr>
          <w:b/>
          <w:bCs/>
          <w:sz w:val="28"/>
          <w:szCs w:val="28"/>
        </w:rPr>
        <w:t>8.1</w:t>
      </w:r>
      <w:r w:rsidRPr="003B781D">
        <w:rPr>
          <w:b/>
          <w:bCs/>
          <w:sz w:val="28"/>
          <w:szCs w:val="28"/>
        </w:rPr>
        <w:tab/>
        <w:t>Finanční záruka za splnění smlouvy</w:t>
      </w:r>
    </w:p>
    <w:p w14:paraId="4D20D475" w14:textId="304326A4" w:rsidR="0009742B" w:rsidRPr="005479E9" w:rsidRDefault="0009742B" w:rsidP="004E24C1">
      <w:pPr>
        <w:spacing w:line="240" w:lineRule="auto"/>
        <w:ind w:left="709"/>
        <w:jc w:val="both"/>
        <w:rPr>
          <w:sz w:val="24"/>
          <w:szCs w:val="24"/>
        </w:rPr>
      </w:pPr>
      <w:r w:rsidRPr="005479E9">
        <w:rPr>
          <w:sz w:val="24"/>
          <w:szCs w:val="24"/>
        </w:rPr>
        <w:t>Článek 8.1 se</w:t>
      </w:r>
      <w:r w:rsidR="00045F65" w:rsidRPr="005479E9">
        <w:rPr>
          <w:sz w:val="24"/>
          <w:szCs w:val="24"/>
        </w:rPr>
        <w:t xml:space="preserve"> odstraňuje a nahrazuje následujícím zněním:</w:t>
      </w:r>
    </w:p>
    <w:p w14:paraId="2A7A77A2" w14:textId="77777777" w:rsidR="00D76B36" w:rsidRPr="003B781D" w:rsidRDefault="00045F65" w:rsidP="004E24C1">
      <w:pPr>
        <w:spacing w:line="240" w:lineRule="auto"/>
        <w:ind w:left="709"/>
        <w:jc w:val="both"/>
        <w:rPr>
          <w:sz w:val="24"/>
          <w:szCs w:val="24"/>
        </w:rPr>
      </w:pPr>
      <w:r w:rsidRPr="003B781D">
        <w:rPr>
          <w:sz w:val="24"/>
          <w:szCs w:val="24"/>
        </w:rPr>
        <w:lastRenderedPageBreak/>
        <w:t>„Zhotovitel musí na své náklady zajistit splnění Smlouvy ve formě finanční záruky v minimální výši stanovené v Základních údajích a musí tuto finanční záruku udržovat v</w:t>
      </w:r>
      <w:r w:rsidR="00D76B36" w:rsidRPr="003B781D">
        <w:rPr>
          <w:sz w:val="24"/>
          <w:szCs w:val="24"/>
        </w:rPr>
        <w:t> </w:t>
      </w:r>
      <w:r w:rsidRPr="003B781D">
        <w:rPr>
          <w:sz w:val="24"/>
          <w:szCs w:val="24"/>
        </w:rPr>
        <w:t>platnosti</w:t>
      </w:r>
      <w:r w:rsidR="00D76B36" w:rsidRPr="003B781D">
        <w:rPr>
          <w:sz w:val="24"/>
          <w:szCs w:val="24"/>
        </w:rPr>
        <w:t>:</w:t>
      </w:r>
    </w:p>
    <w:p w14:paraId="37808E9C" w14:textId="0172A43A" w:rsidR="00D76B36" w:rsidRPr="003B781D" w:rsidRDefault="00D76B36" w:rsidP="004E24C1">
      <w:pPr>
        <w:spacing w:line="240" w:lineRule="auto"/>
        <w:ind w:left="709"/>
        <w:jc w:val="both"/>
        <w:rPr>
          <w:sz w:val="24"/>
          <w:szCs w:val="24"/>
        </w:rPr>
      </w:pPr>
      <w:r w:rsidRPr="003B781D">
        <w:rPr>
          <w:sz w:val="24"/>
          <w:szCs w:val="24"/>
        </w:rPr>
        <w:t>i/ do provedení Díla podle čl. 9.1;</w:t>
      </w:r>
    </w:p>
    <w:p w14:paraId="1B32EDDC" w14:textId="5692738E" w:rsidR="00D76B36" w:rsidRPr="003B781D" w:rsidRDefault="00D76B36" w:rsidP="004E24C1">
      <w:pPr>
        <w:spacing w:line="240" w:lineRule="auto"/>
        <w:ind w:left="709"/>
        <w:jc w:val="both"/>
        <w:rPr>
          <w:sz w:val="24"/>
          <w:szCs w:val="24"/>
        </w:rPr>
      </w:pPr>
      <w:proofErr w:type="spellStart"/>
      <w:r w:rsidRPr="003B781D">
        <w:rPr>
          <w:sz w:val="24"/>
          <w:szCs w:val="24"/>
        </w:rPr>
        <w:t>ii</w:t>
      </w:r>
      <w:proofErr w:type="spellEnd"/>
      <w:r w:rsidRPr="003B781D">
        <w:rPr>
          <w:sz w:val="24"/>
          <w:szCs w:val="24"/>
        </w:rPr>
        <w:t xml:space="preserve">/ </w:t>
      </w:r>
      <w:r w:rsidR="00045F65" w:rsidRPr="003B781D">
        <w:rPr>
          <w:sz w:val="24"/>
          <w:szCs w:val="24"/>
        </w:rPr>
        <w:t xml:space="preserve">do uplynutí doby </w:t>
      </w:r>
      <w:r w:rsidR="00A95CF1" w:rsidRPr="003B781D">
        <w:rPr>
          <w:sz w:val="24"/>
          <w:szCs w:val="24"/>
        </w:rPr>
        <w:t>56</w:t>
      </w:r>
      <w:r w:rsidR="00045F65" w:rsidRPr="003B781D">
        <w:rPr>
          <w:sz w:val="24"/>
          <w:szCs w:val="24"/>
        </w:rPr>
        <w:t xml:space="preserve"> dní od </w:t>
      </w:r>
      <w:r w:rsidR="00653272" w:rsidRPr="003B781D">
        <w:rPr>
          <w:sz w:val="24"/>
          <w:szCs w:val="24"/>
        </w:rPr>
        <w:t>okamžiku</w:t>
      </w:r>
      <w:r w:rsidR="00A860D3" w:rsidRPr="003B781D">
        <w:rPr>
          <w:sz w:val="24"/>
          <w:szCs w:val="24"/>
        </w:rPr>
        <w:t>, kdy před provedením Díla podle čl. 9.1</w:t>
      </w:r>
      <w:r w:rsidR="001130BC" w:rsidRPr="003B781D">
        <w:rPr>
          <w:sz w:val="24"/>
          <w:szCs w:val="24"/>
        </w:rPr>
        <w:t xml:space="preserve"> nebo nejpozději v den jeho Provedení</w:t>
      </w:r>
      <w:r w:rsidR="00A860D3" w:rsidRPr="003B781D">
        <w:rPr>
          <w:sz w:val="24"/>
          <w:szCs w:val="24"/>
        </w:rPr>
        <w:t xml:space="preserve"> nabyde</w:t>
      </w:r>
      <w:r w:rsidR="00653272" w:rsidRPr="003B781D">
        <w:rPr>
          <w:bCs/>
          <w:sz w:val="24"/>
          <w:szCs w:val="24"/>
        </w:rPr>
        <w:t xml:space="preserve"> účinnosti</w:t>
      </w:r>
      <w:r w:rsidR="00A860D3" w:rsidRPr="003B781D">
        <w:rPr>
          <w:bCs/>
          <w:sz w:val="24"/>
          <w:szCs w:val="24"/>
        </w:rPr>
        <w:t xml:space="preserve"> poslední dohoda</w:t>
      </w:r>
      <w:r w:rsidR="00653272" w:rsidRPr="003B781D">
        <w:rPr>
          <w:bCs/>
          <w:sz w:val="24"/>
          <w:szCs w:val="24"/>
        </w:rPr>
        <w:t xml:space="preserve"> nebo</w:t>
      </w:r>
      <w:r w:rsidR="00A860D3" w:rsidRPr="003B781D">
        <w:rPr>
          <w:bCs/>
          <w:sz w:val="24"/>
          <w:szCs w:val="24"/>
        </w:rPr>
        <w:t xml:space="preserve"> bude</w:t>
      </w:r>
      <w:r w:rsidR="00653272" w:rsidRPr="003B781D">
        <w:rPr>
          <w:bCs/>
          <w:sz w:val="24"/>
          <w:szCs w:val="24"/>
        </w:rPr>
        <w:t xml:space="preserve"> určen</w:t>
      </w:r>
      <w:r w:rsidR="00A860D3" w:rsidRPr="003B781D">
        <w:rPr>
          <w:bCs/>
          <w:sz w:val="24"/>
          <w:szCs w:val="24"/>
        </w:rPr>
        <w:t>a poslední částka</w:t>
      </w:r>
      <w:r w:rsidR="00653272" w:rsidRPr="003B781D">
        <w:rPr>
          <w:sz w:val="24"/>
          <w:szCs w:val="24"/>
        </w:rPr>
        <w:t xml:space="preserve"> dle čl. 6</w:t>
      </w:r>
      <w:r w:rsidR="00A860D3" w:rsidRPr="003B781D">
        <w:rPr>
          <w:sz w:val="24"/>
          <w:szCs w:val="24"/>
        </w:rPr>
        <w:t>.</w:t>
      </w:r>
      <w:r w:rsidR="008A1613" w:rsidRPr="003B781D">
        <w:rPr>
          <w:sz w:val="24"/>
          <w:szCs w:val="24"/>
        </w:rPr>
        <w:t>5.</w:t>
      </w:r>
    </w:p>
    <w:p w14:paraId="533E026B" w14:textId="32F98F74" w:rsidR="00045F65" w:rsidRPr="003B781D" w:rsidRDefault="00045F65" w:rsidP="004E24C1">
      <w:pPr>
        <w:spacing w:line="240" w:lineRule="auto"/>
        <w:ind w:left="709"/>
        <w:jc w:val="both"/>
        <w:rPr>
          <w:sz w:val="24"/>
          <w:szCs w:val="24"/>
        </w:rPr>
      </w:pPr>
      <w:r w:rsidRPr="003B781D">
        <w:rPr>
          <w:sz w:val="24"/>
          <w:szCs w:val="24"/>
        </w:rPr>
        <w:t>Zástupce zhotovitele musí nejpozději ke Dni zahájení předložit Zástupci objednatele doklad o zajištění takové finanční záruky. Finanční záruka musí být účinná nejpozději v den jejího předání Objednateli.</w:t>
      </w:r>
      <w:r w:rsidR="009F689B" w:rsidRPr="003B781D">
        <w:rPr>
          <w:sz w:val="24"/>
          <w:szCs w:val="24"/>
        </w:rPr>
        <w:t xml:space="preserve"> </w:t>
      </w:r>
      <w:r w:rsidR="00F035A9" w:rsidRPr="003B781D">
        <w:rPr>
          <w:sz w:val="24"/>
          <w:szCs w:val="24"/>
        </w:rPr>
        <w:t xml:space="preserve"> </w:t>
      </w:r>
    </w:p>
    <w:p w14:paraId="1533CB34" w14:textId="47CAC84D" w:rsidR="00045F65" w:rsidRPr="003B781D" w:rsidRDefault="00045F65" w:rsidP="004E24C1">
      <w:pPr>
        <w:spacing w:line="240" w:lineRule="auto"/>
        <w:ind w:left="709"/>
        <w:jc w:val="both"/>
        <w:rPr>
          <w:sz w:val="24"/>
          <w:szCs w:val="24"/>
        </w:rPr>
      </w:pPr>
      <w:r w:rsidRPr="003B781D">
        <w:rPr>
          <w:sz w:val="24"/>
          <w:szCs w:val="24"/>
        </w:rPr>
        <w:t>Objednatel může uplatnit nárok z finanční záruky za splnění Smlouvy pouze na částky, ke kterým je oprávněn podle Smlouvy v případě, že:</w:t>
      </w:r>
    </w:p>
    <w:p w14:paraId="4972FC00" w14:textId="1227F494" w:rsidR="00045F65" w:rsidRPr="003B781D" w:rsidRDefault="00045F65" w:rsidP="004E24C1">
      <w:pPr>
        <w:pStyle w:val="Odstavecseseznamem"/>
        <w:numPr>
          <w:ilvl w:val="0"/>
          <w:numId w:val="7"/>
        </w:numPr>
        <w:spacing w:line="240" w:lineRule="auto"/>
        <w:jc w:val="both"/>
        <w:rPr>
          <w:bCs/>
          <w:sz w:val="24"/>
          <w:szCs w:val="24"/>
        </w:rPr>
      </w:pPr>
      <w:r w:rsidRPr="003B781D">
        <w:rPr>
          <w:bCs/>
          <w:sz w:val="24"/>
          <w:szCs w:val="24"/>
        </w:rPr>
        <w:t xml:space="preserve">Zhotovitel neprodlouží platnost této finanční záruky podle </w:t>
      </w:r>
      <w:r w:rsidR="00A860D3" w:rsidRPr="003B781D">
        <w:rPr>
          <w:bCs/>
          <w:sz w:val="24"/>
          <w:szCs w:val="24"/>
        </w:rPr>
        <w:t>prvního</w:t>
      </w:r>
      <w:r w:rsidRPr="003B781D">
        <w:rPr>
          <w:bCs/>
          <w:sz w:val="24"/>
          <w:szCs w:val="24"/>
        </w:rPr>
        <w:t xml:space="preserve"> odstavce. </w:t>
      </w:r>
      <w:r w:rsidR="00031C53" w:rsidRPr="003B781D">
        <w:rPr>
          <w:bCs/>
          <w:sz w:val="24"/>
          <w:szCs w:val="24"/>
        </w:rPr>
        <w:t>V takovém případě může Objednatel nárokovat plnou částku této finanční záruky;</w:t>
      </w:r>
    </w:p>
    <w:p w14:paraId="72B7F102" w14:textId="4B680353" w:rsidR="00031C53" w:rsidRPr="003B781D" w:rsidRDefault="00031C53" w:rsidP="004E24C1">
      <w:pPr>
        <w:pStyle w:val="Odstavecseseznamem"/>
        <w:numPr>
          <w:ilvl w:val="0"/>
          <w:numId w:val="7"/>
        </w:numPr>
        <w:spacing w:line="240" w:lineRule="auto"/>
        <w:jc w:val="both"/>
        <w:rPr>
          <w:bCs/>
          <w:sz w:val="24"/>
          <w:szCs w:val="24"/>
        </w:rPr>
      </w:pPr>
      <w:r w:rsidRPr="003B781D">
        <w:rPr>
          <w:bCs/>
          <w:sz w:val="24"/>
          <w:szCs w:val="24"/>
        </w:rPr>
        <w:t>Zhotovitel nezaplatí Objednateli částku, která byla dohodnuta nebo určena podle článku 6</w:t>
      </w:r>
      <w:r w:rsidR="00400A9B" w:rsidRPr="003B781D">
        <w:rPr>
          <w:bCs/>
          <w:sz w:val="24"/>
          <w:szCs w:val="24"/>
        </w:rPr>
        <w:t>.5</w:t>
      </w:r>
      <w:r w:rsidRPr="003B781D">
        <w:rPr>
          <w:bCs/>
          <w:sz w:val="24"/>
          <w:szCs w:val="24"/>
        </w:rPr>
        <w:t>, a to do 42 dní po okamžiku účinnosti dohody nebo určení. V takovém případě může Objednatel nárokovat částku, která mu podle dohody nebo určení náleží;</w:t>
      </w:r>
    </w:p>
    <w:p w14:paraId="7BCBACA4" w14:textId="737B44BC" w:rsidR="00031C53" w:rsidRPr="003B781D" w:rsidRDefault="00031C53" w:rsidP="004E24C1">
      <w:pPr>
        <w:pStyle w:val="Odstavecseseznamem"/>
        <w:numPr>
          <w:ilvl w:val="0"/>
          <w:numId w:val="7"/>
        </w:numPr>
        <w:spacing w:line="240" w:lineRule="auto"/>
        <w:jc w:val="both"/>
        <w:rPr>
          <w:bCs/>
          <w:sz w:val="24"/>
          <w:szCs w:val="24"/>
        </w:rPr>
      </w:pPr>
      <w:r w:rsidRPr="003B781D">
        <w:rPr>
          <w:bCs/>
          <w:sz w:val="24"/>
          <w:szCs w:val="24"/>
        </w:rPr>
        <w:t>dojde k odstoupení od Smlouvy objednatele podle článku 14.4. V takovém případě může Objednatel nárokovat plnou částku této finanční záruky.</w:t>
      </w:r>
    </w:p>
    <w:p w14:paraId="5F32E72B" w14:textId="77777777" w:rsidR="009F689B" w:rsidRPr="003B781D" w:rsidRDefault="00245545" w:rsidP="004E24C1">
      <w:pPr>
        <w:spacing w:line="240" w:lineRule="auto"/>
        <w:ind w:left="709"/>
        <w:jc w:val="both"/>
        <w:rPr>
          <w:bCs/>
          <w:sz w:val="24"/>
          <w:szCs w:val="24"/>
        </w:rPr>
      </w:pPr>
      <w:r w:rsidRPr="003B781D">
        <w:rPr>
          <w:bCs/>
          <w:sz w:val="24"/>
          <w:szCs w:val="24"/>
        </w:rPr>
        <w:t>Finanční záruka musí být vydána právnickou osobou z členského státu EU ve formě bankovní záruky. Zhotovitel musí zajistit, že Objednatel bude oprávněn čerpat z bankovní záruky finanční prostředky na první výzvu a bez námitek či omezujících podmínek právnické osoby, která bankovní záruku vydala.</w:t>
      </w:r>
      <w:r w:rsidR="009F689B" w:rsidRPr="003B781D">
        <w:rPr>
          <w:bCs/>
          <w:sz w:val="24"/>
          <w:szCs w:val="24"/>
        </w:rPr>
        <w:t xml:space="preserve"> </w:t>
      </w:r>
    </w:p>
    <w:p w14:paraId="6A35BE20" w14:textId="64A9216D" w:rsidR="00031C53" w:rsidRDefault="009F689B" w:rsidP="004E24C1">
      <w:pPr>
        <w:spacing w:line="240" w:lineRule="auto"/>
        <w:ind w:left="709"/>
        <w:jc w:val="both"/>
        <w:rPr>
          <w:bCs/>
          <w:sz w:val="24"/>
          <w:szCs w:val="24"/>
        </w:rPr>
      </w:pPr>
      <w:r w:rsidRPr="003B781D">
        <w:rPr>
          <w:bCs/>
          <w:sz w:val="24"/>
          <w:szCs w:val="24"/>
        </w:rPr>
        <w:t xml:space="preserve">Objednatel musí </w:t>
      </w:r>
      <w:r w:rsidRPr="003B781D">
        <w:rPr>
          <w:sz w:val="24"/>
          <w:szCs w:val="24"/>
        </w:rPr>
        <w:t>Zhotoviteli</w:t>
      </w:r>
      <w:r w:rsidRPr="003B781D">
        <w:rPr>
          <w:bCs/>
          <w:sz w:val="24"/>
          <w:szCs w:val="24"/>
        </w:rPr>
        <w:t xml:space="preserve"> vrátit finanční záruku za splnění Smlouvy do 14 dní poté, co skončí povinnost její platnosti podle prvního odstavce</w:t>
      </w:r>
      <w:r w:rsidR="005959CB" w:rsidRPr="003B781D">
        <w:rPr>
          <w:bCs/>
          <w:sz w:val="24"/>
          <w:szCs w:val="24"/>
        </w:rPr>
        <w:t>“</w:t>
      </w:r>
      <w:r w:rsidR="00031C53" w:rsidRPr="003B781D">
        <w:rPr>
          <w:bCs/>
          <w:sz w:val="24"/>
          <w:szCs w:val="24"/>
        </w:rPr>
        <w:t xml:space="preserve"> </w:t>
      </w:r>
    </w:p>
    <w:p w14:paraId="5B2BFBCF" w14:textId="705460D7" w:rsidR="008F4107" w:rsidRDefault="001130BC" w:rsidP="004E24C1">
      <w:pPr>
        <w:spacing w:line="240" w:lineRule="auto"/>
        <w:jc w:val="both"/>
        <w:rPr>
          <w:b/>
          <w:bCs/>
          <w:sz w:val="28"/>
          <w:szCs w:val="28"/>
        </w:rPr>
      </w:pPr>
      <w:r w:rsidRPr="003B781D">
        <w:rPr>
          <w:b/>
          <w:bCs/>
          <w:sz w:val="28"/>
          <w:szCs w:val="28"/>
        </w:rPr>
        <w:t xml:space="preserve"> </w:t>
      </w:r>
      <w:r w:rsidR="00F42081" w:rsidRPr="003B781D">
        <w:rPr>
          <w:b/>
          <w:bCs/>
          <w:sz w:val="28"/>
          <w:szCs w:val="28"/>
        </w:rPr>
        <w:t>8.2</w:t>
      </w:r>
      <w:r w:rsidR="00F42081" w:rsidRPr="003B781D">
        <w:rPr>
          <w:b/>
          <w:bCs/>
          <w:sz w:val="28"/>
          <w:szCs w:val="28"/>
        </w:rPr>
        <w:tab/>
        <w:t>Finanční záruka za odstranění vad</w:t>
      </w:r>
    </w:p>
    <w:p w14:paraId="0BFB5C06" w14:textId="32549B69" w:rsidR="008F4107" w:rsidRDefault="008F4107" w:rsidP="004E24C1">
      <w:pPr>
        <w:spacing w:line="240" w:lineRule="auto"/>
        <w:ind w:left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V článku 8.2 se za poslední odstavec doplňuje nový odstavec: </w:t>
      </w:r>
      <w:r>
        <w:rPr>
          <w:bCs/>
          <w:sz w:val="24"/>
          <w:szCs w:val="24"/>
        </w:rPr>
        <w:t xml:space="preserve"> </w:t>
      </w:r>
    </w:p>
    <w:p w14:paraId="42CBCB2A" w14:textId="340E2DBC" w:rsidR="00D0049B" w:rsidRDefault="006E4781" w:rsidP="004E24C1">
      <w:pPr>
        <w:spacing w:line="240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="008F4107">
        <w:rPr>
          <w:bCs/>
          <w:sz w:val="24"/>
          <w:szCs w:val="24"/>
        </w:rPr>
        <w:t>Finanční záruka musí být vydána právnickou osobou z členského státu EU ve formě bankovní záruky. Zhotovitel musí zajistit, že Objednatel bude oprávněn čerpat z bankovní záruky finanční prostředky na první výzvu a bez námitek či omezujících podmínek právnické osoby, která bankovní záruku vydala.</w:t>
      </w:r>
      <w:r>
        <w:rPr>
          <w:bCs/>
          <w:sz w:val="24"/>
          <w:szCs w:val="24"/>
        </w:rPr>
        <w:t>“</w:t>
      </w:r>
    </w:p>
    <w:p w14:paraId="1EFD63EF" w14:textId="77777777" w:rsidR="0009524E" w:rsidRDefault="0009524E" w:rsidP="004E24C1">
      <w:pPr>
        <w:spacing w:line="240" w:lineRule="auto"/>
        <w:ind w:left="709"/>
        <w:jc w:val="both"/>
        <w:rPr>
          <w:b/>
          <w:bCs/>
          <w:sz w:val="28"/>
          <w:szCs w:val="28"/>
        </w:rPr>
      </w:pPr>
    </w:p>
    <w:p w14:paraId="26B769FC" w14:textId="3C75347A" w:rsidR="00D0049B" w:rsidRDefault="00D0049B" w:rsidP="004E24C1">
      <w:pPr>
        <w:spacing w:line="240" w:lineRule="auto"/>
        <w:jc w:val="both"/>
        <w:rPr>
          <w:b/>
          <w:bCs/>
          <w:sz w:val="28"/>
          <w:szCs w:val="28"/>
        </w:rPr>
      </w:pPr>
      <w:r w:rsidRPr="003B781D">
        <w:rPr>
          <w:b/>
          <w:bCs/>
          <w:sz w:val="28"/>
          <w:szCs w:val="28"/>
        </w:rPr>
        <w:t>8.3</w:t>
      </w:r>
      <w:r w:rsidRPr="003B781D">
        <w:rPr>
          <w:b/>
          <w:bCs/>
          <w:sz w:val="28"/>
          <w:szCs w:val="28"/>
        </w:rPr>
        <w:tab/>
        <w:t>Smluvní pokuta</w:t>
      </w:r>
    </w:p>
    <w:p w14:paraId="68F63236" w14:textId="1581DA48" w:rsidR="00A56DE6" w:rsidRPr="001C1149" w:rsidRDefault="00991D43" w:rsidP="005A50BD">
      <w:pPr>
        <w:spacing w:line="240" w:lineRule="auto"/>
        <w:ind w:left="709" w:hanging="1"/>
        <w:jc w:val="both"/>
        <w:rPr>
          <w:strike/>
          <w:sz w:val="24"/>
          <w:szCs w:val="24"/>
          <w:highlight w:val="green"/>
        </w:rPr>
      </w:pPr>
      <w:r>
        <w:rPr>
          <w:sz w:val="24"/>
          <w:szCs w:val="24"/>
        </w:rPr>
        <w:t xml:space="preserve">V článku 8.3 se </w:t>
      </w:r>
      <w:r w:rsidR="00A56DE6">
        <w:rPr>
          <w:sz w:val="24"/>
          <w:szCs w:val="24"/>
        </w:rPr>
        <w:t>odstraňuje seznam v prvním odstavci a nahrazuje se následujícím zněním</w:t>
      </w:r>
      <w:r>
        <w:rPr>
          <w:sz w:val="24"/>
          <w:szCs w:val="24"/>
        </w:rPr>
        <w:t>:</w:t>
      </w:r>
    </w:p>
    <w:p w14:paraId="41C8759B" w14:textId="62312A23" w:rsidR="00DD2F80" w:rsidRPr="00DD2F80" w:rsidRDefault="00DD2F80" w:rsidP="004E24C1">
      <w:pPr>
        <w:pStyle w:val="Odstavecseseznamem"/>
        <w:numPr>
          <w:ilvl w:val="0"/>
          <w:numId w:val="10"/>
        </w:numPr>
        <w:spacing w:line="240" w:lineRule="auto"/>
        <w:ind w:left="1134"/>
        <w:jc w:val="both"/>
        <w:rPr>
          <w:sz w:val="24"/>
          <w:szCs w:val="24"/>
        </w:rPr>
      </w:pPr>
      <w:r w:rsidRPr="00DD2F80">
        <w:rPr>
          <w:sz w:val="24"/>
          <w:szCs w:val="24"/>
        </w:rPr>
        <w:t>Zhotovitel nesplní Postupný milník uvedený v Základních údajích;</w:t>
      </w:r>
    </w:p>
    <w:p w14:paraId="11123D56" w14:textId="3C8B299E" w:rsidR="00A56DE6" w:rsidRDefault="00A56DE6" w:rsidP="004E24C1">
      <w:pPr>
        <w:pStyle w:val="Odstavecseseznamem"/>
        <w:numPr>
          <w:ilvl w:val="0"/>
          <w:numId w:val="10"/>
        </w:numPr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Zhotovitel nedodrží Dobu pro dokončení podle článku 9.3;</w:t>
      </w:r>
    </w:p>
    <w:p w14:paraId="75F1DEFA" w14:textId="364EC97A" w:rsidR="00A56DE6" w:rsidRDefault="00A56DE6" w:rsidP="004E24C1">
      <w:pPr>
        <w:pStyle w:val="Odstavecseseznamem"/>
        <w:numPr>
          <w:ilvl w:val="0"/>
          <w:numId w:val="10"/>
        </w:numPr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 ani do 7 dní ode dne, kdy obdržel od Zástupce objednatele Oznámení o nesplnění povinnosti:</w:t>
      </w:r>
    </w:p>
    <w:p w14:paraId="5FA510E2" w14:textId="38F13DE3" w:rsidR="00A56DE6" w:rsidRDefault="00DD2F80" w:rsidP="004E24C1">
      <w:pPr>
        <w:spacing w:line="240" w:lineRule="auto"/>
        <w:ind w:left="993" w:hanging="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56DE6">
        <w:rPr>
          <w:sz w:val="24"/>
          <w:szCs w:val="24"/>
        </w:rPr>
        <w:t>a/ nepředloží vůbec Počáteční harmonogram podle článku 9.5;</w:t>
      </w:r>
    </w:p>
    <w:p w14:paraId="7BA9FFDA" w14:textId="435123D3" w:rsidR="0026036F" w:rsidRDefault="00DD2F80" w:rsidP="004E24C1">
      <w:pPr>
        <w:spacing w:line="240" w:lineRule="auto"/>
        <w:ind w:left="993" w:hang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A56DE6">
        <w:rPr>
          <w:sz w:val="24"/>
          <w:szCs w:val="24"/>
        </w:rPr>
        <w:t>b</w:t>
      </w:r>
      <w:proofErr w:type="spellEnd"/>
      <w:r w:rsidR="00A56DE6">
        <w:rPr>
          <w:sz w:val="24"/>
          <w:szCs w:val="24"/>
        </w:rPr>
        <w:t xml:space="preserve">/ </w:t>
      </w:r>
      <w:r w:rsidR="0026036F">
        <w:rPr>
          <w:sz w:val="24"/>
          <w:szCs w:val="24"/>
        </w:rPr>
        <w:t>nepředloží nebo neudržuje v platnosti bankovní záruky podle článků 8.1 a 8.2;</w:t>
      </w:r>
    </w:p>
    <w:p w14:paraId="57ABF260" w14:textId="74B68E84" w:rsidR="00991D43" w:rsidRDefault="00DD2F80" w:rsidP="004E24C1">
      <w:pPr>
        <w:spacing w:line="240" w:lineRule="auto"/>
        <w:ind w:left="993" w:hang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A56DE6">
        <w:rPr>
          <w:sz w:val="24"/>
          <w:szCs w:val="24"/>
        </w:rPr>
        <w:t>c</w:t>
      </w:r>
      <w:proofErr w:type="spellEnd"/>
      <w:r w:rsidR="0026036F">
        <w:rPr>
          <w:sz w:val="24"/>
          <w:szCs w:val="24"/>
        </w:rPr>
        <w:t xml:space="preserve">/ nepředloží nebo neudržuje v platnosti pojistné smlouvy podle článku 16.8;“  </w:t>
      </w:r>
      <w:r w:rsidR="00991D43">
        <w:rPr>
          <w:sz w:val="24"/>
          <w:szCs w:val="24"/>
        </w:rPr>
        <w:t xml:space="preserve"> </w:t>
      </w:r>
    </w:p>
    <w:p w14:paraId="62344E7E" w14:textId="0EB1D898" w:rsidR="00BE2640" w:rsidRDefault="00A56DE6" w:rsidP="004E24C1">
      <w:pPr>
        <w:pStyle w:val="Odstavecseseznamem"/>
        <w:numPr>
          <w:ilvl w:val="0"/>
          <w:numId w:val="10"/>
        </w:numPr>
        <w:spacing w:line="240" w:lineRule="auto"/>
        <w:ind w:left="1134"/>
        <w:jc w:val="both"/>
        <w:rPr>
          <w:sz w:val="24"/>
          <w:szCs w:val="24"/>
        </w:rPr>
      </w:pPr>
      <w:r w:rsidDel="00A56DE6">
        <w:rPr>
          <w:sz w:val="24"/>
          <w:szCs w:val="24"/>
        </w:rPr>
        <w:t xml:space="preserve"> </w:t>
      </w:r>
      <w:r w:rsidR="00BE2640">
        <w:rPr>
          <w:sz w:val="24"/>
          <w:szCs w:val="24"/>
        </w:rPr>
        <w:t>Zhotovitel neodstraní vadu Díla ve stanovené lhůtě</w:t>
      </w:r>
    </w:p>
    <w:p w14:paraId="57CF06D9" w14:textId="15C7AF12" w:rsidR="00DD2F80" w:rsidRDefault="00DD2F80" w:rsidP="00DD2F80">
      <w:pPr>
        <w:spacing w:line="240" w:lineRule="auto"/>
        <w:jc w:val="both"/>
        <w:rPr>
          <w:sz w:val="24"/>
          <w:szCs w:val="24"/>
        </w:rPr>
      </w:pPr>
    </w:p>
    <w:p w14:paraId="3039CB94" w14:textId="3C090E65" w:rsidR="00A543DF" w:rsidRDefault="00A543DF" w:rsidP="004E24C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článku 8.3 se přidává za poslední odstavec nová věta:</w:t>
      </w:r>
    </w:p>
    <w:p w14:paraId="273304E1" w14:textId="762C1F89" w:rsidR="00A543DF" w:rsidRDefault="00A543DF" w:rsidP="004E24C1">
      <w:pPr>
        <w:spacing w:line="240" w:lineRule="auto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2B5C27">
        <w:rPr>
          <w:sz w:val="24"/>
          <w:szCs w:val="24"/>
        </w:rPr>
        <w:t xml:space="preserve">Pro institut smluvních pokut se použijí procesy pro </w:t>
      </w:r>
      <w:proofErr w:type="spellStart"/>
      <w:r w:rsidR="002B5C27">
        <w:rPr>
          <w:sz w:val="24"/>
          <w:szCs w:val="24"/>
        </w:rPr>
        <w:t>Claim</w:t>
      </w:r>
      <w:proofErr w:type="spellEnd"/>
      <w:r w:rsidR="00BE2640">
        <w:rPr>
          <w:sz w:val="24"/>
          <w:szCs w:val="24"/>
        </w:rPr>
        <w:t>, zejména</w:t>
      </w:r>
      <w:r w:rsidR="002B5C27">
        <w:rPr>
          <w:sz w:val="24"/>
          <w:szCs w:val="24"/>
        </w:rPr>
        <w:t xml:space="preserve"> člán</w:t>
      </w:r>
      <w:r w:rsidR="00BE2640">
        <w:rPr>
          <w:sz w:val="24"/>
          <w:szCs w:val="24"/>
        </w:rPr>
        <w:t>e</w:t>
      </w:r>
      <w:r w:rsidR="002B5C27">
        <w:rPr>
          <w:sz w:val="24"/>
          <w:szCs w:val="24"/>
        </w:rPr>
        <w:t>k 6.5</w:t>
      </w:r>
      <w:r w:rsidR="00BE2640">
        <w:rPr>
          <w:sz w:val="24"/>
          <w:szCs w:val="24"/>
        </w:rPr>
        <w:t>,</w:t>
      </w:r>
      <w:r w:rsidR="002B5C27">
        <w:rPr>
          <w:sz w:val="24"/>
          <w:szCs w:val="24"/>
        </w:rPr>
        <w:t xml:space="preserve"> a </w:t>
      </w:r>
      <w:r w:rsidR="00BE2640">
        <w:rPr>
          <w:sz w:val="24"/>
          <w:szCs w:val="24"/>
        </w:rPr>
        <w:t xml:space="preserve">smluvní pokuta dohodnutá nebo určená tímto postupem se považuje za částku způsobilou k uplatnění finančních záruk, nebude-li zaplacena podle písm. b/ seznamů v článcích </w:t>
      </w:r>
      <w:r w:rsidR="002B5C27">
        <w:rPr>
          <w:sz w:val="24"/>
          <w:szCs w:val="24"/>
        </w:rPr>
        <w:t>8.1.</w:t>
      </w:r>
      <w:r w:rsidR="00BE2640">
        <w:rPr>
          <w:sz w:val="24"/>
          <w:szCs w:val="24"/>
        </w:rPr>
        <w:t xml:space="preserve"> a 8.2.</w:t>
      </w:r>
      <w:r w:rsidR="002B5C27">
        <w:rPr>
          <w:sz w:val="24"/>
          <w:szCs w:val="24"/>
        </w:rPr>
        <w:t>“</w:t>
      </w:r>
    </w:p>
    <w:p w14:paraId="1958EFC9" w14:textId="0F6D2AEE" w:rsidR="002B5C27" w:rsidRDefault="002B5C27" w:rsidP="004E24C1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ab/>
      </w:r>
      <w:r w:rsidRPr="002B5C27">
        <w:rPr>
          <w:b/>
          <w:bCs/>
          <w:sz w:val="32"/>
          <w:szCs w:val="32"/>
        </w:rPr>
        <w:t>DOBA</w:t>
      </w:r>
      <w:r>
        <w:rPr>
          <w:b/>
          <w:bCs/>
          <w:sz w:val="32"/>
          <w:szCs w:val="32"/>
        </w:rPr>
        <w:t xml:space="preserve"> PRO DOKONČENÍ</w:t>
      </w:r>
    </w:p>
    <w:p w14:paraId="29209A28" w14:textId="0BE986AE" w:rsidR="002B5C27" w:rsidRDefault="002B5C27" w:rsidP="004E24C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9.2</w:t>
      </w:r>
      <w:r>
        <w:rPr>
          <w:b/>
          <w:bCs/>
          <w:sz w:val="28"/>
          <w:szCs w:val="28"/>
        </w:rPr>
        <w:tab/>
        <w:t>Zahájení provádění díla</w:t>
      </w:r>
    </w:p>
    <w:p w14:paraId="18E08493" w14:textId="71657B94" w:rsidR="002B5C27" w:rsidRDefault="002B5C27" w:rsidP="004E24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V první větě článku 9.2 se text „21 dnů“ nahrazuje textem „</w:t>
      </w:r>
      <w:r w:rsidR="00303994">
        <w:rPr>
          <w:sz w:val="24"/>
          <w:szCs w:val="24"/>
        </w:rPr>
        <w:t>5</w:t>
      </w:r>
      <w:r>
        <w:rPr>
          <w:sz w:val="24"/>
          <w:szCs w:val="24"/>
        </w:rPr>
        <w:t xml:space="preserve"> dnů“.</w:t>
      </w:r>
    </w:p>
    <w:p w14:paraId="42EE9EF4" w14:textId="46197ABC" w:rsidR="006916E7" w:rsidRPr="001841BE" w:rsidRDefault="002B5C27" w:rsidP="004E24C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9.5</w:t>
      </w:r>
      <w:r>
        <w:rPr>
          <w:b/>
          <w:bCs/>
          <w:sz w:val="28"/>
          <w:szCs w:val="28"/>
        </w:rPr>
        <w:tab/>
      </w:r>
      <w:bookmarkStart w:id="5" w:name="_Hlk83894276"/>
      <w:r>
        <w:rPr>
          <w:b/>
          <w:bCs/>
          <w:sz w:val="28"/>
          <w:szCs w:val="28"/>
        </w:rPr>
        <w:t>Harmonogram</w:t>
      </w:r>
      <w:r w:rsidR="006916E7">
        <w:rPr>
          <w:sz w:val="24"/>
          <w:szCs w:val="24"/>
        </w:rPr>
        <w:tab/>
      </w:r>
    </w:p>
    <w:p w14:paraId="62D44D8F" w14:textId="325D58FA" w:rsidR="00334DBF" w:rsidRDefault="00334DBF" w:rsidP="004E24C1">
      <w:pPr>
        <w:spacing w:line="240" w:lineRule="auto"/>
        <w:ind w:left="708" w:firstLine="2"/>
        <w:jc w:val="both"/>
        <w:rPr>
          <w:sz w:val="24"/>
          <w:szCs w:val="24"/>
        </w:rPr>
      </w:pPr>
      <w:r>
        <w:rPr>
          <w:sz w:val="24"/>
          <w:szCs w:val="24"/>
        </w:rPr>
        <w:t>Seznam v článku 9.5 se odstraňuje a nahrazuje následujícím zněním:</w:t>
      </w:r>
    </w:p>
    <w:p w14:paraId="52FED4D0" w14:textId="7F00F591" w:rsidR="00334DBF" w:rsidRPr="002B23C7" w:rsidRDefault="00334DBF" w:rsidP="004E24C1">
      <w:pPr>
        <w:spacing w:line="240" w:lineRule="auto"/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„i/ </w:t>
      </w:r>
      <w:r>
        <w:rPr>
          <w:sz w:val="24"/>
          <w:szCs w:val="24"/>
        </w:rPr>
        <w:tab/>
        <w:t>Den zahájení, Dobu pro dokončení a Postupné milníky</w:t>
      </w:r>
      <w:r w:rsidR="002B23C7">
        <w:rPr>
          <w:sz w:val="24"/>
          <w:szCs w:val="24"/>
        </w:rPr>
        <w:t xml:space="preserve"> </w:t>
      </w:r>
      <w:r w:rsidR="002B23C7" w:rsidRPr="002B23C7">
        <w:rPr>
          <w:sz w:val="24"/>
          <w:szCs w:val="24"/>
        </w:rPr>
        <w:t xml:space="preserve">v podobě </w:t>
      </w:r>
      <w:proofErr w:type="spellStart"/>
      <w:r w:rsidR="002B23C7" w:rsidRPr="002B23C7">
        <w:rPr>
          <w:sz w:val="24"/>
          <w:szCs w:val="24"/>
        </w:rPr>
        <w:t>Ganttova</w:t>
      </w:r>
      <w:proofErr w:type="spellEnd"/>
      <w:r w:rsidR="002B23C7" w:rsidRPr="002B23C7">
        <w:rPr>
          <w:sz w:val="24"/>
          <w:szCs w:val="24"/>
        </w:rPr>
        <w:t xml:space="preserve"> diagramu (2 stupňový);</w:t>
      </w:r>
    </w:p>
    <w:p w14:paraId="61AE4531" w14:textId="7D2920EC" w:rsidR="00334DBF" w:rsidRDefault="00334DBF" w:rsidP="004E24C1">
      <w:pPr>
        <w:spacing w:line="240" w:lineRule="auto"/>
        <w:ind w:left="1416" w:hanging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</w:rPr>
        <w:tab/>
        <w:t>všechny činnosti v úrovni členění podle Základních údajů s logickými vazbami a znázorněním nejdřívějšího a nejpozdějšího možného data zahájení a dokončení každé z činností, s uvedením časových rezerv (jsou-li nějaké) a se znázorněním Kritické cesty (případně Kritických cest);</w:t>
      </w:r>
    </w:p>
    <w:p w14:paraId="422B2BBD" w14:textId="61B89349" w:rsidR="00334DBF" w:rsidRPr="005479E9" w:rsidRDefault="00334DBF" w:rsidP="004E24C1">
      <w:pPr>
        <w:spacing w:line="240" w:lineRule="auto"/>
        <w:ind w:left="1416" w:hanging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</w:rPr>
        <w:tab/>
        <w:t>odhadovanou cenu prací předpokládaných k realizaci v jednotlivých měsících provádění Díla podle Smlouvy</w:t>
      </w:r>
      <w:r w:rsidR="001332BB">
        <w:rPr>
          <w:sz w:val="24"/>
          <w:szCs w:val="24"/>
        </w:rPr>
        <w:t xml:space="preserve"> </w:t>
      </w:r>
      <w:r w:rsidR="001332BB" w:rsidRPr="003B781D">
        <w:rPr>
          <w:sz w:val="24"/>
          <w:szCs w:val="24"/>
        </w:rPr>
        <w:t>(Harmonogram plateb)</w:t>
      </w:r>
      <w:r w:rsidRPr="003B781D">
        <w:rPr>
          <w:sz w:val="24"/>
          <w:szCs w:val="24"/>
        </w:rPr>
        <w:t>;</w:t>
      </w:r>
    </w:p>
    <w:p w14:paraId="5AF6EC59" w14:textId="7A781797" w:rsidR="00334DBF" w:rsidRDefault="00334DBF" w:rsidP="004E24C1">
      <w:pPr>
        <w:spacing w:line="240" w:lineRule="auto"/>
        <w:ind w:left="1416" w:hanging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</w:rPr>
        <w:tab/>
        <w:t>průvodní zprávu, která musí obsahovat:</w:t>
      </w:r>
    </w:p>
    <w:p w14:paraId="6C2DE62D" w14:textId="1962A240" w:rsidR="00334DBF" w:rsidRDefault="00334DBF" w:rsidP="004E24C1">
      <w:pPr>
        <w:spacing w:line="240" w:lineRule="auto"/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iv.a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</w:rPr>
        <w:tab/>
        <w:t>popis všech hlavních etap provádění Díla</w:t>
      </w:r>
      <w:r w:rsidR="003D13D6">
        <w:rPr>
          <w:sz w:val="24"/>
          <w:szCs w:val="24"/>
        </w:rPr>
        <w:t xml:space="preserve"> </w:t>
      </w:r>
    </w:p>
    <w:p w14:paraId="51A5BD37" w14:textId="5B553A1A" w:rsidR="00334DBF" w:rsidRDefault="00334DBF" w:rsidP="004E24C1">
      <w:pPr>
        <w:spacing w:line="240" w:lineRule="auto"/>
        <w:ind w:left="2832" w:hanging="7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iv.b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</w:rPr>
        <w:tab/>
        <w:t>obecný popis postupů výstavby, které Zhotovitel zamýšlí použít při provádění Díla;</w:t>
      </w:r>
    </w:p>
    <w:p w14:paraId="6FA2CFB5" w14:textId="61702866" w:rsidR="00B82B83" w:rsidRDefault="00B82B83" w:rsidP="004E24C1">
      <w:pPr>
        <w:spacing w:line="240" w:lineRule="auto"/>
        <w:ind w:left="2832" w:hanging="7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iv.c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</w:rPr>
        <w:tab/>
        <w:t>údaje znázorňující Zhotovitelův přiměřený odhad počtu Personálu zhotovitele v každé kategorii a počtu každého typu Vybavení zhotovitele potřebného na Stanovišti pro každý stavební objekt po měsících;</w:t>
      </w:r>
    </w:p>
    <w:p w14:paraId="26CAB9A8" w14:textId="0A6BD2D9" w:rsidR="00B82B83" w:rsidRDefault="00B82B83" w:rsidP="004E24C1">
      <w:pPr>
        <w:spacing w:line="240" w:lineRule="auto"/>
        <w:ind w:left="2832" w:hanging="7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iv.d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</w:rPr>
        <w:tab/>
        <w:t>v případě aktualizovaného Harmonogramu identifikaci jakékoli významné změny oproti předchozímu Harmonogramu předloženému Zhotovitelem před předmětnou změnou;</w:t>
      </w:r>
    </w:p>
    <w:p w14:paraId="658490B1" w14:textId="445ED010" w:rsidR="00B82B83" w:rsidRDefault="00B82B83" w:rsidP="004E24C1">
      <w:pPr>
        <w:spacing w:line="240" w:lineRule="auto"/>
        <w:ind w:left="2832" w:hanging="7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iv.e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</w:rPr>
        <w:tab/>
        <w:t>Zhotovitelův návrh překonání vlivu jakýchkoli zpoždění na postup prací na Díle.“</w:t>
      </w:r>
    </w:p>
    <w:bookmarkEnd w:id="5"/>
    <w:p w14:paraId="0460CFE1" w14:textId="77777777" w:rsidR="006C69EF" w:rsidRPr="002B5C27" w:rsidRDefault="006C69EF" w:rsidP="004E24C1">
      <w:pPr>
        <w:spacing w:line="240" w:lineRule="auto"/>
        <w:ind w:left="2832" w:hanging="714"/>
        <w:jc w:val="both"/>
        <w:rPr>
          <w:sz w:val="24"/>
          <w:szCs w:val="24"/>
        </w:rPr>
      </w:pPr>
    </w:p>
    <w:p w14:paraId="29014008" w14:textId="77777777" w:rsidR="00303994" w:rsidRPr="006C69EF" w:rsidRDefault="00303994" w:rsidP="004E24C1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bookmarkStart w:id="6" w:name="_Hlk83898049"/>
    </w:p>
    <w:bookmarkEnd w:id="6"/>
    <w:p w14:paraId="38811CB7" w14:textId="3681B241" w:rsidR="00E3490E" w:rsidRDefault="00E3490E" w:rsidP="004E24C1">
      <w:pPr>
        <w:spacing w:line="240" w:lineRule="auto"/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ab/>
        <w:t>ZMĚNY</w:t>
      </w:r>
    </w:p>
    <w:p w14:paraId="01AEF4D0" w14:textId="4BC1E02C" w:rsidR="00E3490E" w:rsidRDefault="00E3490E" w:rsidP="004E24C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12.2</w:t>
      </w:r>
      <w:r>
        <w:rPr>
          <w:b/>
          <w:bCs/>
          <w:sz w:val="28"/>
          <w:szCs w:val="28"/>
        </w:rPr>
        <w:tab/>
        <w:t>Ocenění variací</w:t>
      </w:r>
    </w:p>
    <w:p w14:paraId="67C1CA41" w14:textId="52912317" w:rsidR="00E3490E" w:rsidRDefault="00E3490E" w:rsidP="004E24C1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Na konec článku 12.2 se přidává následující ustanovení:</w:t>
      </w:r>
    </w:p>
    <w:p w14:paraId="4C5B49CA" w14:textId="6F2C6544" w:rsidR="00E3490E" w:rsidRDefault="00E3490E" w:rsidP="004E24C1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„Doměření množství položky v </w:t>
      </w:r>
      <w:r w:rsidR="003075C0">
        <w:rPr>
          <w:sz w:val="24"/>
          <w:szCs w:val="24"/>
        </w:rPr>
        <w:t>Rozpočtu</w:t>
      </w:r>
      <w:r>
        <w:rPr>
          <w:sz w:val="24"/>
          <w:szCs w:val="24"/>
        </w:rPr>
        <w:t xml:space="preserve">, jejíž množství nebylo předmětem Variace, je vyhrazenou změnou závazku v souladu s ustanovením § 100 odst. 1 a </w:t>
      </w:r>
      <w:r w:rsidR="00AC6AD7">
        <w:rPr>
          <w:sz w:val="24"/>
          <w:szCs w:val="24"/>
        </w:rPr>
        <w:t xml:space="preserve">§ 222 odst. 2 zákona </w:t>
      </w:r>
      <w:r w:rsidR="0073155C">
        <w:rPr>
          <w:sz w:val="24"/>
          <w:szCs w:val="24"/>
        </w:rPr>
        <w:t xml:space="preserve">č. 134/2016 Sb., </w:t>
      </w:r>
      <w:r w:rsidR="00AC6AD7">
        <w:rPr>
          <w:sz w:val="24"/>
          <w:szCs w:val="24"/>
        </w:rPr>
        <w:t>o zadávání veřejných zakázek. Měření musí být smluvními stranami evidováno.“</w:t>
      </w:r>
    </w:p>
    <w:p w14:paraId="1D1B58CB" w14:textId="6608106E" w:rsidR="00AC6AD7" w:rsidRPr="00AC6AD7" w:rsidRDefault="00AC6AD7" w:rsidP="004E24C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12.4</w:t>
      </w:r>
      <w:r>
        <w:rPr>
          <w:b/>
          <w:bCs/>
          <w:sz w:val="28"/>
          <w:szCs w:val="28"/>
        </w:rPr>
        <w:tab/>
      </w:r>
      <w:r w:rsidRPr="003B781D">
        <w:rPr>
          <w:b/>
          <w:bCs/>
          <w:sz w:val="28"/>
          <w:szCs w:val="28"/>
        </w:rPr>
        <w:t>Úpravy v důsledku změn práva</w:t>
      </w:r>
    </w:p>
    <w:p w14:paraId="05695F1B" w14:textId="14549B22" w:rsidR="00E3490E" w:rsidRPr="003B781D" w:rsidRDefault="00E3490E" w:rsidP="004E24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05C5" w:rsidRPr="005479E9">
        <w:rPr>
          <w:sz w:val="24"/>
          <w:szCs w:val="24"/>
        </w:rPr>
        <w:t>Článek 12.4 se odstraňuje</w:t>
      </w:r>
      <w:r w:rsidR="005505C5" w:rsidRPr="003B781D">
        <w:rPr>
          <w:sz w:val="24"/>
          <w:szCs w:val="24"/>
        </w:rPr>
        <w:t xml:space="preserve"> a nahrazuje následujícím zněním:</w:t>
      </w:r>
    </w:p>
    <w:p w14:paraId="0CD01955" w14:textId="43E831BE" w:rsidR="005505C5" w:rsidRDefault="005505C5" w:rsidP="004E24C1">
      <w:pPr>
        <w:spacing w:line="240" w:lineRule="auto"/>
        <w:ind w:left="709"/>
        <w:jc w:val="both"/>
        <w:rPr>
          <w:sz w:val="24"/>
          <w:szCs w:val="24"/>
        </w:rPr>
      </w:pPr>
      <w:r w:rsidRPr="003B781D">
        <w:rPr>
          <w:sz w:val="24"/>
          <w:szCs w:val="24"/>
        </w:rPr>
        <w:t xml:space="preserve">„Smluvní cena bude zvýšena či snížena pouze </w:t>
      </w:r>
      <w:r w:rsidR="00390192" w:rsidRPr="003B781D">
        <w:rPr>
          <w:sz w:val="24"/>
          <w:szCs w:val="24"/>
        </w:rPr>
        <w:t xml:space="preserve">pokud jde o výši daně z přidané hodnoty, pokud po Základním datu nabyde účinnosti změna v právní úpravě této </w:t>
      </w:r>
      <w:r w:rsidRPr="003B781D">
        <w:rPr>
          <w:sz w:val="24"/>
          <w:szCs w:val="24"/>
        </w:rPr>
        <w:t>daně.“</w:t>
      </w:r>
    </w:p>
    <w:p w14:paraId="3DC925A2" w14:textId="77777777" w:rsidR="00DB356A" w:rsidRPr="003B781D" w:rsidRDefault="00DB356A" w:rsidP="004E24C1">
      <w:pPr>
        <w:spacing w:line="240" w:lineRule="auto"/>
        <w:ind w:left="709"/>
        <w:jc w:val="both"/>
        <w:rPr>
          <w:sz w:val="24"/>
          <w:szCs w:val="24"/>
        </w:rPr>
      </w:pPr>
    </w:p>
    <w:p w14:paraId="32537301" w14:textId="255DE370" w:rsidR="00DA1B5C" w:rsidRDefault="00DA1B5C" w:rsidP="004E24C1">
      <w:pPr>
        <w:spacing w:line="240" w:lineRule="auto"/>
        <w:jc w:val="center"/>
        <w:rPr>
          <w:b/>
          <w:bCs/>
          <w:sz w:val="32"/>
          <w:szCs w:val="32"/>
        </w:rPr>
      </w:pPr>
      <w:r w:rsidRPr="00253306">
        <w:rPr>
          <w:b/>
          <w:bCs/>
          <w:sz w:val="32"/>
          <w:szCs w:val="32"/>
        </w:rPr>
        <w:t>16</w:t>
      </w:r>
      <w:r w:rsidRPr="00253306">
        <w:rPr>
          <w:b/>
          <w:bCs/>
          <w:sz w:val="32"/>
          <w:szCs w:val="32"/>
        </w:rPr>
        <w:tab/>
        <w:t>VOLITELNÁ USTANOVENÍ</w:t>
      </w:r>
    </w:p>
    <w:p w14:paraId="24F131BB" w14:textId="3D6EE76E" w:rsidR="006B7F9D" w:rsidRPr="00DA1B5C" w:rsidRDefault="006B7F9D" w:rsidP="004E24C1">
      <w:pPr>
        <w:spacing w:line="240" w:lineRule="auto"/>
        <w:rPr>
          <w:b/>
          <w:bCs/>
          <w:sz w:val="28"/>
          <w:szCs w:val="28"/>
        </w:rPr>
      </w:pPr>
      <w:r w:rsidRPr="00F2565A">
        <w:rPr>
          <w:b/>
          <w:bCs/>
          <w:sz w:val="28"/>
          <w:szCs w:val="28"/>
        </w:rPr>
        <w:t>16.</w:t>
      </w:r>
      <w:r>
        <w:rPr>
          <w:b/>
          <w:bCs/>
          <w:sz w:val="28"/>
          <w:szCs w:val="28"/>
        </w:rPr>
        <w:t>4</w:t>
      </w:r>
      <w:r w:rsidRPr="00F2565A">
        <w:rPr>
          <w:b/>
          <w:bCs/>
          <w:sz w:val="28"/>
          <w:szCs w:val="28"/>
        </w:rPr>
        <w:tab/>
      </w:r>
      <w:r w:rsidRPr="00253306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racovní doba</w:t>
      </w:r>
    </w:p>
    <w:p w14:paraId="1B7594DF" w14:textId="77777777" w:rsidR="00790FEF" w:rsidRPr="00790FEF" w:rsidRDefault="00790FEF" w:rsidP="00790FEF">
      <w:pPr>
        <w:autoSpaceDE w:val="0"/>
        <w:autoSpaceDN w:val="0"/>
        <w:adjustRightInd w:val="0"/>
        <w:spacing w:after="120"/>
        <w:ind w:left="709"/>
        <w:jc w:val="both"/>
        <w:rPr>
          <w:noProof/>
          <w:sz w:val="24"/>
          <w:szCs w:val="24"/>
          <w:lang w:eastAsia="cs-CZ"/>
        </w:rPr>
      </w:pPr>
      <w:r w:rsidRPr="00790FEF">
        <w:rPr>
          <w:sz w:val="24"/>
          <w:szCs w:val="24"/>
        </w:rPr>
        <w:t>Zadavatel umožní Zhotoviteli provádět dílo téměř nepřetržitě, tzn. i ve dnech pracovního klidu.  Z</w:t>
      </w:r>
      <w:r w:rsidRPr="00790FEF">
        <w:rPr>
          <w:noProof/>
          <w:sz w:val="24"/>
          <w:szCs w:val="24"/>
          <w:lang w:eastAsia="cs-CZ"/>
        </w:rPr>
        <w:t xml:space="preserve">hotovitel je však povinen respektovat Obecně závaznou vyhlášku č. 3/2017 Statutárního města Chomutova, o regulaci hlučných činností a vyjímečném zkrácení doby nočního klidu. </w:t>
      </w:r>
    </w:p>
    <w:p w14:paraId="3F735774" w14:textId="77777777" w:rsidR="009E4009" w:rsidRPr="00A07752" w:rsidRDefault="009E4009" w:rsidP="004E24C1">
      <w:pPr>
        <w:spacing w:line="240" w:lineRule="auto"/>
        <w:ind w:left="709"/>
        <w:jc w:val="both"/>
        <w:rPr>
          <w:sz w:val="24"/>
          <w:szCs w:val="24"/>
        </w:rPr>
      </w:pPr>
    </w:p>
    <w:p w14:paraId="4A4FBAAE" w14:textId="2FB37773" w:rsidR="00DA1B5C" w:rsidRPr="00DA1B5C" w:rsidRDefault="00DA1B5C" w:rsidP="004E24C1">
      <w:pPr>
        <w:spacing w:line="240" w:lineRule="auto"/>
        <w:rPr>
          <w:b/>
          <w:bCs/>
          <w:sz w:val="28"/>
          <w:szCs w:val="28"/>
        </w:rPr>
      </w:pPr>
      <w:r w:rsidRPr="00F2565A">
        <w:rPr>
          <w:b/>
          <w:bCs/>
          <w:sz w:val="28"/>
          <w:szCs w:val="28"/>
        </w:rPr>
        <w:t>16.8</w:t>
      </w:r>
      <w:r w:rsidRPr="00F2565A">
        <w:rPr>
          <w:b/>
          <w:bCs/>
          <w:sz w:val="28"/>
          <w:szCs w:val="28"/>
        </w:rPr>
        <w:tab/>
      </w:r>
      <w:bookmarkStart w:id="7" w:name="_Hlk88467654"/>
      <w:r w:rsidRPr="00253306">
        <w:rPr>
          <w:b/>
          <w:bCs/>
          <w:sz w:val="28"/>
          <w:szCs w:val="28"/>
        </w:rPr>
        <w:t>Pojištění</w:t>
      </w:r>
    </w:p>
    <w:bookmarkEnd w:id="7"/>
    <w:p w14:paraId="60D9A3C1" w14:textId="02805A86" w:rsidR="00152DEC" w:rsidRPr="00B6633E" w:rsidRDefault="00C50709" w:rsidP="004E24C1">
      <w:pPr>
        <w:spacing w:line="240" w:lineRule="auto"/>
        <w:ind w:left="709"/>
        <w:jc w:val="both"/>
        <w:rPr>
          <w:rFonts w:ascii="Calibri" w:hAnsi="Calibri"/>
          <w:sz w:val="24"/>
          <w:szCs w:val="24"/>
        </w:rPr>
      </w:pPr>
      <w:r w:rsidRPr="00B6633E">
        <w:rPr>
          <w:rFonts w:ascii="Calibri" w:hAnsi="Calibri"/>
          <w:sz w:val="24"/>
          <w:szCs w:val="24"/>
        </w:rPr>
        <w:t xml:space="preserve">Zhotovitel musí </w:t>
      </w:r>
      <w:r w:rsidR="00D3080C" w:rsidRPr="00B6633E">
        <w:rPr>
          <w:rFonts w:ascii="Calibri" w:hAnsi="Calibri"/>
          <w:sz w:val="24"/>
          <w:szCs w:val="24"/>
        </w:rPr>
        <w:t>sjednat</w:t>
      </w:r>
      <w:r w:rsidR="004245DF" w:rsidRPr="00B6633E">
        <w:rPr>
          <w:rFonts w:ascii="Calibri" w:hAnsi="Calibri"/>
          <w:sz w:val="24"/>
          <w:szCs w:val="24"/>
        </w:rPr>
        <w:t xml:space="preserve"> a udrže</w:t>
      </w:r>
      <w:r w:rsidR="00C63199" w:rsidRPr="00B6633E">
        <w:rPr>
          <w:rFonts w:ascii="Calibri" w:hAnsi="Calibri"/>
          <w:sz w:val="24"/>
          <w:szCs w:val="24"/>
        </w:rPr>
        <w:t>t v účinnosti</w:t>
      </w:r>
      <w:r w:rsidRPr="00B6633E">
        <w:rPr>
          <w:rFonts w:ascii="Calibri" w:hAnsi="Calibri"/>
          <w:sz w:val="24"/>
          <w:szCs w:val="24"/>
        </w:rPr>
        <w:t xml:space="preserve"> </w:t>
      </w:r>
      <w:r w:rsidR="00D3080C" w:rsidRPr="00B6633E">
        <w:rPr>
          <w:rFonts w:ascii="Calibri" w:hAnsi="Calibri"/>
          <w:sz w:val="24"/>
          <w:szCs w:val="24"/>
        </w:rPr>
        <w:t>p</w:t>
      </w:r>
      <w:r w:rsidR="00152DEC" w:rsidRPr="00B6633E">
        <w:rPr>
          <w:rFonts w:ascii="Calibri" w:hAnsi="Calibri"/>
          <w:sz w:val="24"/>
          <w:szCs w:val="24"/>
        </w:rPr>
        <w:t>ojištění Díla a okolního majetku, a to za splnění následujících minimálních požadavků:</w:t>
      </w:r>
    </w:p>
    <w:p w14:paraId="186C09D8" w14:textId="3851E688" w:rsidR="00152DEC" w:rsidRPr="00B6633E" w:rsidRDefault="00152DEC" w:rsidP="004E24C1">
      <w:pPr>
        <w:spacing w:line="240" w:lineRule="auto"/>
        <w:ind w:left="1416" w:hanging="708"/>
        <w:jc w:val="both"/>
        <w:rPr>
          <w:sz w:val="24"/>
          <w:szCs w:val="24"/>
        </w:rPr>
      </w:pPr>
      <w:r w:rsidRPr="00B6633E">
        <w:rPr>
          <w:sz w:val="24"/>
          <w:szCs w:val="24"/>
        </w:rPr>
        <w:t>i</w:t>
      </w:r>
      <w:r w:rsidR="00D3080C" w:rsidRPr="00B6633E">
        <w:rPr>
          <w:sz w:val="24"/>
          <w:szCs w:val="24"/>
        </w:rPr>
        <w:t>/</w:t>
      </w:r>
      <w:r w:rsidRPr="00B6633E">
        <w:rPr>
          <w:sz w:val="24"/>
          <w:szCs w:val="24"/>
        </w:rPr>
        <w:tab/>
        <w:t xml:space="preserve">pojistná částka min. ve výši </w:t>
      </w:r>
      <w:r w:rsidR="00D3080C" w:rsidRPr="00B6633E">
        <w:rPr>
          <w:sz w:val="24"/>
          <w:szCs w:val="24"/>
        </w:rPr>
        <w:t>Nabídkové částky</w:t>
      </w:r>
      <w:r w:rsidR="00F807CA" w:rsidRPr="00B6633E">
        <w:rPr>
          <w:sz w:val="24"/>
          <w:szCs w:val="24"/>
        </w:rPr>
        <w:t>;</w:t>
      </w:r>
    </w:p>
    <w:p w14:paraId="03C25813" w14:textId="2F147B67" w:rsidR="00152DEC" w:rsidRPr="00B6633E" w:rsidRDefault="00152DEC" w:rsidP="004E24C1">
      <w:pPr>
        <w:spacing w:line="240" w:lineRule="auto"/>
        <w:ind w:left="1418" w:hanging="709"/>
        <w:jc w:val="both"/>
        <w:rPr>
          <w:rFonts w:ascii="Calibri" w:hAnsi="Calibri"/>
          <w:sz w:val="24"/>
          <w:szCs w:val="24"/>
        </w:rPr>
      </w:pPr>
      <w:proofErr w:type="spellStart"/>
      <w:r w:rsidRPr="00B6633E">
        <w:rPr>
          <w:rFonts w:ascii="Calibri" w:hAnsi="Calibri"/>
          <w:sz w:val="24"/>
          <w:szCs w:val="24"/>
        </w:rPr>
        <w:t>ii</w:t>
      </w:r>
      <w:proofErr w:type="spellEnd"/>
      <w:r w:rsidR="00617037" w:rsidRPr="00B6633E">
        <w:rPr>
          <w:rFonts w:ascii="Calibri" w:hAnsi="Calibri"/>
          <w:sz w:val="24"/>
          <w:szCs w:val="24"/>
        </w:rPr>
        <w:t>/</w:t>
      </w:r>
      <w:r w:rsidRPr="00B6633E">
        <w:rPr>
          <w:rFonts w:ascii="Calibri" w:hAnsi="Calibri"/>
          <w:sz w:val="24"/>
          <w:szCs w:val="24"/>
        </w:rPr>
        <w:tab/>
        <w:t>rozsah krytí alespoň stavebně-montážní „</w:t>
      </w:r>
      <w:proofErr w:type="spellStart"/>
      <w:r w:rsidRPr="00B6633E">
        <w:rPr>
          <w:rFonts w:ascii="Calibri" w:hAnsi="Calibri"/>
          <w:sz w:val="24"/>
          <w:szCs w:val="24"/>
        </w:rPr>
        <w:t>All-risks</w:t>
      </w:r>
      <w:proofErr w:type="spellEnd"/>
      <w:r w:rsidRPr="00B6633E">
        <w:rPr>
          <w:rFonts w:ascii="Calibri" w:hAnsi="Calibri"/>
          <w:sz w:val="24"/>
          <w:szCs w:val="24"/>
        </w:rPr>
        <w:t xml:space="preserve">“ a rizika FLEXA do plné výše </w:t>
      </w:r>
      <w:r w:rsidR="00146CE1" w:rsidRPr="00B6633E">
        <w:rPr>
          <w:rFonts w:ascii="Calibri" w:hAnsi="Calibri"/>
          <w:sz w:val="24"/>
          <w:szCs w:val="24"/>
        </w:rPr>
        <w:t>Nabídkové částky</w:t>
      </w:r>
      <w:r w:rsidR="00F807CA" w:rsidRPr="00B6633E">
        <w:rPr>
          <w:rFonts w:ascii="Calibri" w:hAnsi="Calibri"/>
          <w:sz w:val="24"/>
          <w:szCs w:val="24"/>
        </w:rPr>
        <w:t>;</w:t>
      </w:r>
    </w:p>
    <w:p w14:paraId="51B971A5" w14:textId="0175D4E5" w:rsidR="00152DEC" w:rsidRPr="00B6633E" w:rsidRDefault="00152DEC" w:rsidP="004E24C1">
      <w:pPr>
        <w:spacing w:line="240" w:lineRule="auto"/>
        <w:ind w:left="709"/>
        <w:jc w:val="both"/>
        <w:rPr>
          <w:rFonts w:ascii="Calibri" w:hAnsi="Calibri"/>
          <w:sz w:val="24"/>
          <w:szCs w:val="24"/>
        </w:rPr>
      </w:pPr>
      <w:proofErr w:type="spellStart"/>
      <w:r w:rsidRPr="00B6633E">
        <w:rPr>
          <w:rFonts w:ascii="Calibri" w:hAnsi="Calibri"/>
          <w:sz w:val="24"/>
          <w:szCs w:val="24"/>
        </w:rPr>
        <w:t>iii</w:t>
      </w:r>
      <w:proofErr w:type="spellEnd"/>
      <w:r w:rsidR="00CA7B4D" w:rsidRPr="00B6633E">
        <w:rPr>
          <w:rFonts w:ascii="Calibri" w:hAnsi="Calibri"/>
          <w:sz w:val="24"/>
          <w:szCs w:val="24"/>
        </w:rPr>
        <w:t>/</w:t>
      </w:r>
      <w:r w:rsidRPr="00B6633E">
        <w:rPr>
          <w:rFonts w:ascii="Calibri" w:hAnsi="Calibri"/>
          <w:sz w:val="24"/>
          <w:szCs w:val="24"/>
        </w:rPr>
        <w:tab/>
        <w:t xml:space="preserve">pojištění okolního majetku s limitem plnění min. </w:t>
      </w:r>
      <w:r w:rsidR="00172199" w:rsidRPr="00B6633E">
        <w:rPr>
          <w:sz w:val="24"/>
          <w:szCs w:val="24"/>
        </w:rPr>
        <w:t>ve výši Nabídkové částky</w:t>
      </w:r>
      <w:r w:rsidR="00F807CA" w:rsidRPr="00B6633E">
        <w:rPr>
          <w:rFonts w:ascii="Calibri" w:hAnsi="Calibri"/>
          <w:sz w:val="24"/>
          <w:szCs w:val="24"/>
        </w:rPr>
        <w:t>;</w:t>
      </w:r>
    </w:p>
    <w:p w14:paraId="5249AF3E" w14:textId="44E01989" w:rsidR="00152DEC" w:rsidRPr="00B6633E" w:rsidRDefault="00152DEC" w:rsidP="004E24C1">
      <w:pPr>
        <w:spacing w:line="240" w:lineRule="auto"/>
        <w:ind w:left="709"/>
        <w:jc w:val="both"/>
        <w:rPr>
          <w:rFonts w:ascii="Calibri" w:hAnsi="Calibri"/>
          <w:sz w:val="24"/>
          <w:szCs w:val="24"/>
        </w:rPr>
      </w:pPr>
      <w:proofErr w:type="spellStart"/>
      <w:r w:rsidRPr="00B6633E">
        <w:rPr>
          <w:rFonts w:ascii="Calibri" w:hAnsi="Calibri"/>
          <w:sz w:val="24"/>
          <w:szCs w:val="24"/>
        </w:rPr>
        <w:t>iv</w:t>
      </w:r>
      <w:proofErr w:type="spellEnd"/>
      <w:r w:rsidR="00CA7B4D" w:rsidRPr="00B6633E">
        <w:rPr>
          <w:rFonts w:ascii="Calibri" w:hAnsi="Calibri"/>
          <w:sz w:val="24"/>
          <w:szCs w:val="24"/>
        </w:rPr>
        <w:t>/</w:t>
      </w:r>
      <w:r w:rsidRPr="00B6633E">
        <w:rPr>
          <w:rFonts w:ascii="Calibri" w:hAnsi="Calibri"/>
          <w:sz w:val="24"/>
          <w:szCs w:val="24"/>
        </w:rPr>
        <w:tab/>
        <w:t xml:space="preserve">spoluúčast Zhotovitele max. </w:t>
      </w:r>
      <w:proofErr w:type="gramStart"/>
      <w:r w:rsidRPr="00B6633E">
        <w:rPr>
          <w:rFonts w:ascii="Calibri" w:hAnsi="Calibri"/>
          <w:sz w:val="24"/>
          <w:szCs w:val="24"/>
        </w:rPr>
        <w:t>200.000,–</w:t>
      </w:r>
      <w:proofErr w:type="gramEnd"/>
      <w:r w:rsidRPr="00B6633E">
        <w:rPr>
          <w:rFonts w:ascii="Calibri" w:hAnsi="Calibri"/>
          <w:sz w:val="24"/>
          <w:szCs w:val="24"/>
        </w:rPr>
        <w:t xml:space="preserve"> Kč</w:t>
      </w:r>
      <w:r w:rsidR="00F807CA" w:rsidRPr="00B6633E">
        <w:rPr>
          <w:rFonts w:ascii="Calibri" w:hAnsi="Calibri"/>
          <w:sz w:val="24"/>
          <w:szCs w:val="24"/>
        </w:rPr>
        <w:t>;</w:t>
      </w:r>
    </w:p>
    <w:p w14:paraId="6FD4B15E" w14:textId="187EDB89" w:rsidR="00152DEC" w:rsidRPr="00B6633E" w:rsidRDefault="00152DEC" w:rsidP="004E24C1">
      <w:pPr>
        <w:spacing w:line="240" w:lineRule="auto"/>
        <w:ind w:left="709"/>
        <w:jc w:val="both"/>
        <w:rPr>
          <w:rFonts w:ascii="Calibri" w:hAnsi="Calibri"/>
          <w:sz w:val="24"/>
          <w:szCs w:val="24"/>
        </w:rPr>
      </w:pPr>
      <w:r w:rsidRPr="00B6633E">
        <w:rPr>
          <w:rFonts w:ascii="Calibri" w:hAnsi="Calibri"/>
          <w:sz w:val="24"/>
          <w:szCs w:val="24"/>
        </w:rPr>
        <w:t>v</w:t>
      </w:r>
      <w:r w:rsidR="00CA7B4D" w:rsidRPr="00B6633E">
        <w:rPr>
          <w:rFonts w:ascii="Calibri" w:hAnsi="Calibri"/>
          <w:sz w:val="24"/>
          <w:szCs w:val="24"/>
        </w:rPr>
        <w:t>/</w:t>
      </w:r>
      <w:r w:rsidRPr="00B6633E">
        <w:rPr>
          <w:rFonts w:ascii="Calibri" w:hAnsi="Calibri"/>
          <w:sz w:val="24"/>
          <w:szCs w:val="24"/>
        </w:rPr>
        <w:tab/>
        <w:t>počátek krytí nejpozději při převzetí Staveniště</w:t>
      </w:r>
      <w:r w:rsidR="00F807CA" w:rsidRPr="00B6633E">
        <w:rPr>
          <w:rFonts w:ascii="Calibri" w:hAnsi="Calibri"/>
          <w:sz w:val="24"/>
          <w:szCs w:val="24"/>
        </w:rPr>
        <w:t>;</w:t>
      </w:r>
    </w:p>
    <w:p w14:paraId="4DA546CD" w14:textId="72234F31" w:rsidR="00152DEC" w:rsidRPr="00B6633E" w:rsidRDefault="00152DEC" w:rsidP="004E24C1">
      <w:pPr>
        <w:spacing w:line="240" w:lineRule="auto"/>
        <w:ind w:left="709"/>
        <w:jc w:val="both"/>
        <w:rPr>
          <w:rFonts w:ascii="Calibri" w:hAnsi="Calibri"/>
          <w:sz w:val="24"/>
          <w:szCs w:val="24"/>
        </w:rPr>
      </w:pPr>
      <w:proofErr w:type="spellStart"/>
      <w:r w:rsidRPr="00B6633E">
        <w:rPr>
          <w:rFonts w:ascii="Calibri" w:hAnsi="Calibri"/>
          <w:sz w:val="24"/>
          <w:szCs w:val="24"/>
        </w:rPr>
        <w:t>vi</w:t>
      </w:r>
      <w:proofErr w:type="spellEnd"/>
      <w:r w:rsidR="00CA7B4D" w:rsidRPr="00B6633E">
        <w:rPr>
          <w:rFonts w:ascii="Calibri" w:hAnsi="Calibri"/>
          <w:sz w:val="24"/>
          <w:szCs w:val="24"/>
        </w:rPr>
        <w:t>/</w:t>
      </w:r>
      <w:r w:rsidRPr="00B6633E">
        <w:rPr>
          <w:rFonts w:ascii="Calibri" w:hAnsi="Calibri"/>
          <w:sz w:val="24"/>
          <w:szCs w:val="24"/>
        </w:rPr>
        <w:tab/>
        <w:t>konec krytí nejdříve dnem</w:t>
      </w:r>
      <w:r w:rsidR="00352C54" w:rsidRPr="00B6633E">
        <w:rPr>
          <w:rFonts w:ascii="Calibri" w:hAnsi="Calibri"/>
          <w:sz w:val="24"/>
          <w:szCs w:val="24"/>
        </w:rPr>
        <w:t xml:space="preserve"> </w:t>
      </w:r>
      <w:r w:rsidR="00352C54" w:rsidRPr="00B6633E">
        <w:rPr>
          <w:sz w:val="24"/>
          <w:szCs w:val="24"/>
        </w:rPr>
        <w:t>provedení Díla podle čl. 9.1</w:t>
      </w:r>
      <w:r w:rsidR="00BA3DDC" w:rsidRPr="00B6633E">
        <w:rPr>
          <w:rFonts w:ascii="Calibri" w:hAnsi="Calibri"/>
          <w:sz w:val="24"/>
          <w:szCs w:val="24"/>
        </w:rPr>
        <w:t>.</w:t>
      </w:r>
      <w:r w:rsidRPr="00B6633E">
        <w:rPr>
          <w:rFonts w:ascii="Calibri" w:hAnsi="Calibri"/>
          <w:sz w:val="24"/>
          <w:szCs w:val="24"/>
        </w:rPr>
        <w:t xml:space="preserve"> </w:t>
      </w:r>
    </w:p>
    <w:p w14:paraId="589A16CA" w14:textId="2AC2EFDA" w:rsidR="00152DEC" w:rsidRPr="00B6633E" w:rsidRDefault="00297607" w:rsidP="004E24C1">
      <w:pPr>
        <w:spacing w:line="240" w:lineRule="auto"/>
        <w:ind w:left="709"/>
        <w:jc w:val="both"/>
        <w:rPr>
          <w:rFonts w:ascii="Calibri" w:hAnsi="Calibri"/>
          <w:sz w:val="24"/>
          <w:szCs w:val="24"/>
        </w:rPr>
      </w:pPr>
      <w:r w:rsidRPr="00B6633E">
        <w:rPr>
          <w:rFonts w:ascii="Calibri" w:hAnsi="Calibri"/>
          <w:sz w:val="24"/>
          <w:szCs w:val="24"/>
        </w:rPr>
        <w:lastRenderedPageBreak/>
        <w:t xml:space="preserve">Zhotovitel musí sjednat a udržet v účinnosti pojištění </w:t>
      </w:r>
      <w:r w:rsidR="00152DEC" w:rsidRPr="00B6633E">
        <w:rPr>
          <w:rFonts w:ascii="Calibri" w:hAnsi="Calibri"/>
          <w:sz w:val="24"/>
          <w:szCs w:val="24"/>
        </w:rPr>
        <w:t>odpovědnosti, a to za splnění následujících minimálních požadavků:</w:t>
      </w:r>
    </w:p>
    <w:p w14:paraId="2A6927F0" w14:textId="16D65928" w:rsidR="00152DEC" w:rsidRPr="00B6633E" w:rsidRDefault="00152DEC" w:rsidP="004E24C1">
      <w:pPr>
        <w:spacing w:line="240" w:lineRule="auto"/>
        <w:ind w:left="1418" w:hanging="709"/>
        <w:jc w:val="both"/>
        <w:rPr>
          <w:rFonts w:ascii="Calibri" w:hAnsi="Calibri"/>
          <w:sz w:val="24"/>
          <w:szCs w:val="24"/>
        </w:rPr>
      </w:pPr>
      <w:r w:rsidRPr="00B6633E">
        <w:rPr>
          <w:rFonts w:ascii="Calibri" w:hAnsi="Calibri"/>
          <w:sz w:val="24"/>
          <w:szCs w:val="24"/>
        </w:rPr>
        <w:t>i</w:t>
      </w:r>
      <w:r w:rsidR="00EC0854" w:rsidRPr="00B6633E">
        <w:rPr>
          <w:rFonts w:ascii="Calibri" w:hAnsi="Calibri"/>
          <w:sz w:val="24"/>
          <w:szCs w:val="24"/>
        </w:rPr>
        <w:t>/</w:t>
      </w:r>
      <w:r w:rsidRPr="00B6633E">
        <w:rPr>
          <w:rFonts w:ascii="Calibri" w:hAnsi="Calibri"/>
          <w:sz w:val="24"/>
          <w:szCs w:val="24"/>
        </w:rPr>
        <w:tab/>
        <w:t xml:space="preserve">pojištění odpovědnosti za škodu způsobenou třetí straně včetně Objednatele </w:t>
      </w:r>
      <w:r w:rsidR="00F60E43" w:rsidRPr="00B6633E">
        <w:rPr>
          <w:rFonts w:ascii="Calibri" w:hAnsi="Calibri"/>
          <w:sz w:val="24"/>
          <w:szCs w:val="24"/>
        </w:rPr>
        <w:t xml:space="preserve">musí </w:t>
      </w:r>
      <w:r w:rsidRPr="00B6633E">
        <w:rPr>
          <w:rFonts w:ascii="Calibri" w:hAnsi="Calibri"/>
          <w:sz w:val="24"/>
          <w:szCs w:val="24"/>
        </w:rPr>
        <w:t>Zhotovitel sjedn</w:t>
      </w:r>
      <w:r w:rsidR="00AF022F" w:rsidRPr="00B6633E">
        <w:rPr>
          <w:rFonts w:ascii="Calibri" w:hAnsi="Calibri"/>
          <w:sz w:val="24"/>
          <w:szCs w:val="24"/>
        </w:rPr>
        <w:t>at</w:t>
      </w:r>
      <w:r w:rsidRPr="00B6633E">
        <w:rPr>
          <w:rFonts w:ascii="Calibri" w:hAnsi="Calibri"/>
          <w:sz w:val="24"/>
          <w:szCs w:val="24"/>
        </w:rPr>
        <w:t xml:space="preserve"> jako pojistník a pojištěnými touto pojistnou smlouvou budou Zhotovitel a</w:t>
      </w:r>
      <w:r w:rsidR="00AF022F" w:rsidRPr="00B6633E">
        <w:rPr>
          <w:rFonts w:ascii="Calibri" w:hAnsi="Calibri"/>
          <w:sz w:val="24"/>
          <w:szCs w:val="24"/>
        </w:rPr>
        <w:t xml:space="preserve"> jeho</w:t>
      </w:r>
      <w:r w:rsidRPr="00B6633E">
        <w:rPr>
          <w:rFonts w:ascii="Calibri" w:hAnsi="Calibri"/>
          <w:sz w:val="24"/>
          <w:szCs w:val="24"/>
        </w:rPr>
        <w:t xml:space="preserve"> podzhotovitelé</w:t>
      </w:r>
      <w:r w:rsidR="00AF022F" w:rsidRPr="00B6633E">
        <w:rPr>
          <w:rFonts w:ascii="Calibri" w:hAnsi="Calibri"/>
          <w:sz w:val="24"/>
          <w:szCs w:val="24"/>
        </w:rPr>
        <w:t>;</w:t>
      </w:r>
    </w:p>
    <w:p w14:paraId="1F2DF2E3" w14:textId="1EB8394C" w:rsidR="00152DEC" w:rsidRPr="00B6633E" w:rsidRDefault="00152DEC" w:rsidP="004E24C1">
      <w:pPr>
        <w:spacing w:line="240" w:lineRule="auto"/>
        <w:ind w:left="1418" w:hanging="709"/>
        <w:jc w:val="both"/>
        <w:rPr>
          <w:rFonts w:ascii="Calibri" w:hAnsi="Calibri"/>
          <w:sz w:val="24"/>
          <w:szCs w:val="24"/>
        </w:rPr>
      </w:pPr>
      <w:proofErr w:type="spellStart"/>
      <w:r w:rsidRPr="00B6633E">
        <w:rPr>
          <w:rFonts w:ascii="Calibri" w:hAnsi="Calibri"/>
          <w:sz w:val="24"/>
          <w:szCs w:val="24"/>
        </w:rPr>
        <w:t>ii</w:t>
      </w:r>
      <w:proofErr w:type="spellEnd"/>
      <w:r w:rsidR="008D646B" w:rsidRPr="00B6633E">
        <w:rPr>
          <w:rFonts w:ascii="Calibri" w:hAnsi="Calibri"/>
          <w:sz w:val="24"/>
          <w:szCs w:val="24"/>
        </w:rPr>
        <w:t>/</w:t>
      </w:r>
      <w:r w:rsidRPr="00B6633E">
        <w:rPr>
          <w:rFonts w:ascii="Calibri" w:hAnsi="Calibri"/>
          <w:sz w:val="24"/>
          <w:szCs w:val="24"/>
        </w:rPr>
        <w:tab/>
        <w:t>rozsah krytí bude zahrnovat i odpovědnost za škodu způsobenou věcí pojištěného a odpovědnost za škodu vzniklou v souvislosti s prováděním Díla včetně pojištění odpovědnosti za újmu způsobenou chvěním, odstraněním nebo zeslabením nosného či podpírajícího prvku; součástí bude krytí tzv.</w:t>
      </w:r>
      <w:r w:rsidR="00A02C47" w:rsidRPr="00B6633E">
        <w:rPr>
          <w:rFonts w:ascii="Calibri" w:hAnsi="Calibri"/>
          <w:sz w:val="24"/>
          <w:szCs w:val="24"/>
        </w:rPr>
        <w:t> </w:t>
      </w:r>
      <w:r w:rsidRPr="00B6633E">
        <w:rPr>
          <w:rFonts w:ascii="Calibri" w:hAnsi="Calibri"/>
          <w:sz w:val="24"/>
          <w:szCs w:val="24"/>
        </w:rPr>
        <w:t>„křížové odpovědnosti“ vztahující se na všechny pojištěné tak, jako by byl každý z pojištěných pojištěný svojí vlastní pojistnou smlouvou</w:t>
      </w:r>
      <w:r w:rsidR="00A02C47" w:rsidRPr="00B6633E">
        <w:rPr>
          <w:rFonts w:ascii="Calibri" w:hAnsi="Calibri"/>
          <w:sz w:val="24"/>
          <w:szCs w:val="24"/>
        </w:rPr>
        <w:t>;</w:t>
      </w:r>
    </w:p>
    <w:p w14:paraId="40CBB9FE" w14:textId="2FDA03CF" w:rsidR="00152DEC" w:rsidRPr="00B6633E" w:rsidRDefault="00152DEC" w:rsidP="004E24C1">
      <w:pPr>
        <w:spacing w:line="240" w:lineRule="auto"/>
        <w:ind w:left="1418" w:hanging="709"/>
        <w:jc w:val="both"/>
        <w:rPr>
          <w:rFonts w:ascii="Calibri" w:hAnsi="Calibri"/>
          <w:sz w:val="24"/>
          <w:szCs w:val="24"/>
        </w:rPr>
      </w:pPr>
      <w:proofErr w:type="spellStart"/>
      <w:r w:rsidRPr="00B6633E">
        <w:rPr>
          <w:rFonts w:ascii="Calibri" w:hAnsi="Calibri"/>
          <w:sz w:val="24"/>
          <w:szCs w:val="24"/>
        </w:rPr>
        <w:t>iii</w:t>
      </w:r>
      <w:proofErr w:type="spellEnd"/>
      <w:r w:rsidR="008D646B" w:rsidRPr="00B6633E">
        <w:rPr>
          <w:rFonts w:ascii="Calibri" w:hAnsi="Calibri"/>
          <w:sz w:val="24"/>
          <w:szCs w:val="24"/>
        </w:rPr>
        <w:t>/</w:t>
      </w:r>
      <w:r w:rsidRPr="00B6633E">
        <w:rPr>
          <w:rFonts w:ascii="Calibri" w:hAnsi="Calibri"/>
          <w:sz w:val="24"/>
          <w:szCs w:val="24"/>
        </w:rPr>
        <w:tab/>
        <w:t xml:space="preserve">limit plnění min. </w:t>
      </w:r>
      <w:r w:rsidR="00156867" w:rsidRPr="00B6633E">
        <w:rPr>
          <w:sz w:val="24"/>
          <w:szCs w:val="24"/>
        </w:rPr>
        <w:t>ve výši Nabídkové částky</w:t>
      </w:r>
      <w:r w:rsidR="00156867" w:rsidRPr="00B6633E">
        <w:rPr>
          <w:rFonts w:ascii="Calibri" w:hAnsi="Calibri"/>
          <w:sz w:val="24"/>
          <w:szCs w:val="24"/>
        </w:rPr>
        <w:t>;</w:t>
      </w:r>
    </w:p>
    <w:p w14:paraId="62AB22B5" w14:textId="3F875A4C" w:rsidR="00152DEC" w:rsidRPr="00B6633E" w:rsidRDefault="00152DEC" w:rsidP="004E24C1">
      <w:pPr>
        <w:spacing w:line="240" w:lineRule="auto"/>
        <w:ind w:left="1418" w:hanging="709"/>
        <w:jc w:val="both"/>
        <w:rPr>
          <w:rFonts w:ascii="Calibri" w:hAnsi="Calibri"/>
          <w:sz w:val="24"/>
          <w:szCs w:val="24"/>
        </w:rPr>
      </w:pPr>
      <w:proofErr w:type="spellStart"/>
      <w:r w:rsidRPr="00B6633E">
        <w:rPr>
          <w:rFonts w:ascii="Calibri" w:hAnsi="Calibri"/>
          <w:sz w:val="24"/>
          <w:szCs w:val="24"/>
        </w:rPr>
        <w:t>iv</w:t>
      </w:r>
      <w:proofErr w:type="spellEnd"/>
      <w:r w:rsidR="008D646B" w:rsidRPr="00B6633E">
        <w:rPr>
          <w:rFonts w:ascii="Calibri" w:hAnsi="Calibri"/>
          <w:sz w:val="24"/>
          <w:szCs w:val="24"/>
        </w:rPr>
        <w:t>/</w:t>
      </w:r>
      <w:r w:rsidRPr="00B6633E">
        <w:rPr>
          <w:rFonts w:ascii="Calibri" w:hAnsi="Calibri"/>
          <w:sz w:val="24"/>
          <w:szCs w:val="24"/>
        </w:rPr>
        <w:tab/>
        <w:t>spoluúčast</w:t>
      </w:r>
      <w:r w:rsidR="00035B49" w:rsidRPr="00B6633E">
        <w:rPr>
          <w:rFonts w:ascii="Calibri" w:hAnsi="Calibri"/>
          <w:sz w:val="24"/>
          <w:szCs w:val="24"/>
        </w:rPr>
        <w:t xml:space="preserve"> Zhotovitele</w:t>
      </w:r>
      <w:r w:rsidRPr="00B6633E">
        <w:rPr>
          <w:rFonts w:ascii="Calibri" w:hAnsi="Calibri"/>
          <w:sz w:val="24"/>
          <w:szCs w:val="24"/>
        </w:rPr>
        <w:t xml:space="preserve"> max. </w:t>
      </w:r>
      <w:proofErr w:type="gramStart"/>
      <w:r w:rsidRPr="00B6633E">
        <w:rPr>
          <w:rFonts w:ascii="Calibri" w:hAnsi="Calibri"/>
          <w:sz w:val="24"/>
          <w:szCs w:val="24"/>
        </w:rPr>
        <w:t>200.000,–</w:t>
      </w:r>
      <w:proofErr w:type="gramEnd"/>
      <w:r w:rsidRPr="00B6633E">
        <w:rPr>
          <w:rFonts w:ascii="Calibri" w:hAnsi="Calibri"/>
          <w:sz w:val="24"/>
          <w:szCs w:val="24"/>
        </w:rPr>
        <w:t xml:space="preserve"> Kč</w:t>
      </w:r>
      <w:r w:rsidR="00035B49" w:rsidRPr="00B6633E">
        <w:rPr>
          <w:rFonts w:ascii="Calibri" w:hAnsi="Calibri"/>
          <w:sz w:val="24"/>
          <w:szCs w:val="24"/>
        </w:rPr>
        <w:t>;</w:t>
      </w:r>
    </w:p>
    <w:p w14:paraId="5A5F6700" w14:textId="01613890" w:rsidR="00152DEC" w:rsidRPr="00B6633E" w:rsidRDefault="00152DEC" w:rsidP="004E24C1">
      <w:pPr>
        <w:spacing w:line="240" w:lineRule="auto"/>
        <w:ind w:left="1418" w:hanging="709"/>
        <w:jc w:val="both"/>
        <w:rPr>
          <w:rFonts w:ascii="Calibri" w:hAnsi="Calibri"/>
          <w:sz w:val="24"/>
          <w:szCs w:val="24"/>
        </w:rPr>
      </w:pPr>
      <w:r w:rsidRPr="00B6633E">
        <w:rPr>
          <w:rFonts w:ascii="Calibri" w:hAnsi="Calibri"/>
          <w:sz w:val="24"/>
          <w:szCs w:val="24"/>
        </w:rPr>
        <w:t>v</w:t>
      </w:r>
      <w:r w:rsidR="008D646B" w:rsidRPr="00B6633E">
        <w:rPr>
          <w:rFonts w:ascii="Calibri" w:hAnsi="Calibri"/>
          <w:sz w:val="24"/>
          <w:szCs w:val="24"/>
        </w:rPr>
        <w:t>/</w:t>
      </w:r>
      <w:r w:rsidRPr="00B6633E">
        <w:rPr>
          <w:rFonts w:ascii="Calibri" w:hAnsi="Calibri"/>
          <w:sz w:val="24"/>
          <w:szCs w:val="24"/>
        </w:rPr>
        <w:tab/>
        <w:t>počátek krytí nejpozději při převzetí Staveniště</w:t>
      </w:r>
      <w:r w:rsidR="00035B49" w:rsidRPr="00B6633E">
        <w:rPr>
          <w:rFonts w:ascii="Calibri" w:hAnsi="Calibri"/>
          <w:sz w:val="24"/>
          <w:szCs w:val="24"/>
        </w:rPr>
        <w:t>;</w:t>
      </w:r>
    </w:p>
    <w:p w14:paraId="00E3044D" w14:textId="3356DD38" w:rsidR="00152DEC" w:rsidRPr="00B6633E" w:rsidRDefault="00152DEC" w:rsidP="004E24C1">
      <w:pPr>
        <w:spacing w:line="240" w:lineRule="auto"/>
        <w:ind w:left="1418" w:hanging="709"/>
        <w:jc w:val="both"/>
        <w:rPr>
          <w:rFonts w:ascii="Calibri" w:hAnsi="Calibri"/>
          <w:sz w:val="24"/>
          <w:szCs w:val="24"/>
        </w:rPr>
      </w:pPr>
      <w:proofErr w:type="spellStart"/>
      <w:r w:rsidRPr="00B6633E">
        <w:rPr>
          <w:rFonts w:ascii="Calibri" w:hAnsi="Calibri"/>
          <w:sz w:val="24"/>
          <w:szCs w:val="24"/>
        </w:rPr>
        <w:t>vi</w:t>
      </w:r>
      <w:proofErr w:type="spellEnd"/>
      <w:r w:rsidR="008D646B" w:rsidRPr="00B6633E">
        <w:rPr>
          <w:rFonts w:ascii="Calibri" w:hAnsi="Calibri"/>
          <w:sz w:val="24"/>
          <w:szCs w:val="24"/>
        </w:rPr>
        <w:t>/</w:t>
      </w:r>
      <w:r w:rsidRPr="00B6633E">
        <w:rPr>
          <w:rFonts w:ascii="Calibri" w:hAnsi="Calibri"/>
          <w:sz w:val="24"/>
          <w:szCs w:val="24"/>
        </w:rPr>
        <w:tab/>
      </w:r>
      <w:r w:rsidR="00EF6C0F" w:rsidRPr="00B6633E">
        <w:rPr>
          <w:rFonts w:ascii="Calibri" w:hAnsi="Calibri"/>
          <w:sz w:val="24"/>
          <w:szCs w:val="24"/>
        </w:rPr>
        <w:t xml:space="preserve">konec krytí nejdříve dnem </w:t>
      </w:r>
      <w:r w:rsidR="00EF6C0F" w:rsidRPr="00B6633E">
        <w:rPr>
          <w:sz w:val="24"/>
          <w:szCs w:val="24"/>
        </w:rPr>
        <w:t>provedení Díla podle čl. 9.1</w:t>
      </w:r>
      <w:r w:rsidRPr="00B6633E">
        <w:rPr>
          <w:rFonts w:ascii="Calibri" w:hAnsi="Calibri"/>
          <w:sz w:val="24"/>
          <w:szCs w:val="24"/>
        </w:rPr>
        <w:t>.</w:t>
      </w:r>
    </w:p>
    <w:p w14:paraId="052D1C12" w14:textId="253683BB" w:rsidR="006A7364" w:rsidRPr="006A7364" w:rsidRDefault="00704225" w:rsidP="006A7364">
      <w:pPr>
        <w:spacing w:line="240" w:lineRule="auto"/>
        <w:ind w:left="709"/>
        <w:jc w:val="both"/>
        <w:rPr>
          <w:rFonts w:ascii="Calibri" w:hAnsi="Calibri"/>
          <w:sz w:val="24"/>
          <w:szCs w:val="24"/>
        </w:rPr>
      </w:pPr>
      <w:r w:rsidRPr="00B6633E">
        <w:rPr>
          <w:rFonts w:ascii="Calibri" w:hAnsi="Calibri"/>
          <w:sz w:val="24"/>
          <w:szCs w:val="24"/>
        </w:rPr>
        <w:t>Pokud o to bude Objednatelem požádán</w:t>
      </w:r>
      <w:r w:rsidR="008D646B" w:rsidRPr="00B6633E">
        <w:rPr>
          <w:rFonts w:ascii="Calibri" w:hAnsi="Calibri"/>
          <w:sz w:val="24"/>
          <w:szCs w:val="24"/>
        </w:rPr>
        <w:t xml:space="preserve">, </w:t>
      </w:r>
      <w:r w:rsidR="0015275A" w:rsidRPr="00B6633E">
        <w:rPr>
          <w:rFonts w:ascii="Calibri" w:hAnsi="Calibri"/>
          <w:sz w:val="24"/>
          <w:szCs w:val="24"/>
        </w:rPr>
        <w:t>musí</w:t>
      </w:r>
      <w:r w:rsidR="008D646B" w:rsidRPr="00B6633E">
        <w:rPr>
          <w:rFonts w:ascii="Calibri" w:hAnsi="Calibri"/>
          <w:sz w:val="24"/>
          <w:szCs w:val="24"/>
        </w:rPr>
        <w:t xml:space="preserve"> Zhotovitel </w:t>
      </w:r>
      <w:r w:rsidR="00D82517" w:rsidRPr="00B6633E">
        <w:rPr>
          <w:rFonts w:ascii="Calibri" w:hAnsi="Calibri"/>
          <w:sz w:val="24"/>
          <w:szCs w:val="24"/>
        </w:rPr>
        <w:t xml:space="preserve">předložit Objednateli </w:t>
      </w:r>
      <w:r w:rsidR="009135C0" w:rsidRPr="00B6633E">
        <w:rPr>
          <w:rFonts w:ascii="Calibri" w:hAnsi="Calibri"/>
          <w:sz w:val="24"/>
          <w:szCs w:val="24"/>
        </w:rPr>
        <w:t>dotčené</w:t>
      </w:r>
      <w:r w:rsidR="008D646B" w:rsidRPr="00B6633E">
        <w:rPr>
          <w:rFonts w:ascii="Calibri" w:hAnsi="Calibri"/>
          <w:sz w:val="24"/>
          <w:szCs w:val="24"/>
        </w:rPr>
        <w:t xml:space="preserve"> pojistné</w:t>
      </w:r>
      <w:r w:rsidR="00D82517" w:rsidRPr="00B6633E">
        <w:rPr>
          <w:rFonts w:ascii="Calibri" w:hAnsi="Calibri"/>
          <w:sz w:val="24"/>
          <w:szCs w:val="24"/>
        </w:rPr>
        <w:t xml:space="preserve"> </w:t>
      </w:r>
      <w:r w:rsidR="008D646B" w:rsidRPr="00B6633E">
        <w:rPr>
          <w:rFonts w:ascii="Calibri" w:hAnsi="Calibri"/>
          <w:sz w:val="24"/>
          <w:szCs w:val="24"/>
        </w:rPr>
        <w:t>smlouvy</w:t>
      </w:r>
      <w:r w:rsidR="000F78EF" w:rsidRPr="00B6633E">
        <w:rPr>
          <w:rFonts w:ascii="Calibri" w:hAnsi="Calibri"/>
          <w:sz w:val="24"/>
          <w:szCs w:val="24"/>
        </w:rPr>
        <w:t xml:space="preserve"> a umožnit posouzení</w:t>
      </w:r>
      <w:r w:rsidR="0014190A" w:rsidRPr="00B6633E">
        <w:rPr>
          <w:rFonts w:ascii="Calibri" w:hAnsi="Calibri"/>
          <w:sz w:val="24"/>
          <w:szCs w:val="24"/>
        </w:rPr>
        <w:t xml:space="preserve"> jejich souladu s ustanovením</w:t>
      </w:r>
      <w:r w:rsidR="00BC2E28" w:rsidRPr="00B6633E">
        <w:rPr>
          <w:rFonts w:ascii="Calibri" w:hAnsi="Calibri"/>
          <w:sz w:val="24"/>
          <w:szCs w:val="24"/>
        </w:rPr>
        <w:t>i</w:t>
      </w:r>
      <w:r w:rsidR="0014190A" w:rsidRPr="00B6633E">
        <w:rPr>
          <w:rFonts w:ascii="Calibri" w:hAnsi="Calibri"/>
          <w:sz w:val="24"/>
          <w:szCs w:val="24"/>
        </w:rPr>
        <w:t xml:space="preserve"> tohoto článku</w:t>
      </w:r>
      <w:r w:rsidR="000F78EF" w:rsidRPr="00B6633E">
        <w:rPr>
          <w:rFonts w:ascii="Calibri" w:hAnsi="Calibri"/>
          <w:sz w:val="24"/>
          <w:szCs w:val="24"/>
        </w:rPr>
        <w:t>, a</w:t>
      </w:r>
      <w:r w:rsidR="00BC2E28" w:rsidRPr="00B6633E">
        <w:rPr>
          <w:rFonts w:ascii="Calibri" w:hAnsi="Calibri"/>
          <w:sz w:val="24"/>
          <w:szCs w:val="24"/>
        </w:rPr>
        <w:t> </w:t>
      </w:r>
      <w:r w:rsidR="000F78EF" w:rsidRPr="00B6633E">
        <w:rPr>
          <w:rFonts w:ascii="Calibri" w:hAnsi="Calibri"/>
          <w:sz w:val="24"/>
          <w:szCs w:val="24"/>
        </w:rPr>
        <w:t xml:space="preserve">to i </w:t>
      </w:r>
      <w:r w:rsidR="008D646B" w:rsidRPr="00B6633E">
        <w:rPr>
          <w:rFonts w:ascii="Calibri" w:hAnsi="Calibri"/>
          <w:sz w:val="24"/>
          <w:szCs w:val="24"/>
        </w:rPr>
        <w:t>pojišťovacím makléřem určeným Objednatelem.</w:t>
      </w:r>
      <w:r w:rsidR="00EE65BE" w:rsidRPr="00B6633E">
        <w:rPr>
          <w:rFonts w:ascii="Calibri" w:hAnsi="Calibri"/>
          <w:sz w:val="24"/>
          <w:szCs w:val="24"/>
        </w:rPr>
        <w:t xml:space="preserve"> </w:t>
      </w:r>
      <w:r w:rsidR="008D646B" w:rsidRPr="00B6633E">
        <w:rPr>
          <w:rFonts w:ascii="Calibri" w:hAnsi="Calibri"/>
          <w:sz w:val="24"/>
          <w:szCs w:val="24"/>
        </w:rPr>
        <w:t xml:space="preserve">Zhotovitel </w:t>
      </w:r>
      <w:r w:rsidR="00EE65BE" w:rsidRPr="00B6633E">
        <w:rPr>
          <w:rFonts w:ascii="Calibri" w:hAnsi="Calibri"/>
          <w:sz w:val="24"/>
          <w:szCs w:val="24"/>
        </w:rPr>
        <w:t xml:space="preserve">rovněž musí na žádost Objednatele </w:t>
      </w:r>
      <w:r w:rsidR="008D646B" w:rsidRPr="00B6633E">
        <w:rPr>
          <w:rFonts w:ascii="Calibri" w:hAnsi="Calibri"/>
          <w:sz w:val="24"/>
          <w:szCs w:val="24"/>
        </w:rPr>
        <w:t>doložit řádné hrazení pojistného</w:t>
      </w:r>
      <w:r w:rsidR="00EE65BE" w:rsidRPr="00B6633E">
        <w:rPr>
          <w:rFonts w:ascii="Calibri" w:hAnsi="Calibri"/>
          <w:sz w:val="24"/>
          <w:szCs w:val="24"/>
        </w:rPr>
        <w:t xml:space="preserve"> </w:t>
      </w:r>
      <w:r w:rsidR="008D646B" w:rsidRPr="00B6633E">
        <w:rPr>
          <w:rFonts w:ascii="Calibri" w:hAnsi="Calibri"/>
          <w:sz w:val="24"/>
          <w:szCs w:val="24"/>
        </w:rPr>
        <w:t>a plnění dalších povinností Zhotovitele z</w:t>
      </w:r>
      <w:r w:rsidR="00BC2E28" w:rsidRPr="00B6633E">
        <w:rPr>
          <w:rFonts w:ascii="Calibri" w:hAnsi="Calibri"/>
          <w:sz w:val="24"/>
          <w:szCs w:val="24"/>
        </w:rPr>
        <w:t> </w:t>
      </w:r>
      <w:r w:rsidR="00944142" w:rsidRPr="00B6633E">
        <w:rPr>
          <w:rFonts w:ascii="Calibri" w:hAnsi="Calibri"/>
          <w:sz w:val="24"/>
          <w:szCs w:val="24"/>
        </w:rPr>
        <w:t>těchto</w:t>
      </w:r>
      <w:r w:rsidR="008D646B" w:rsidRPr="00B6633E">
        <w:rPr>
          <w:rFonts w:ascii="Calibri" w:hAnsi="Calibri"/>
          <w:sz w:val="24"/>
          <w:szCs w:val="24"/>
        </w:rPr>
        <w:t xml:space="preserve"> pojistných smluv.</w:t>
      </w:r>
    </w:p>
    <w:p w14:paraId="1F29D2C4" w14:textId="77777777" w:rsidR="006C69EF" w:rsidRPr="006A7364" w:rsidRDefault="006C69EF" w:rsidP="006C69EF">
      <w:pPr>
        <w:ind w:left="709"/>
        <w:jc w:val="both"/>
        <w:rPr>
          <w:b/>
          <w:bCs/>
          <w:sz w:val="28"/>
          <w:szCs w:val="28"/>
        </w:rPr>
      </w:pPr>
    </w:p>
    <w:p w14:paraId="181DE663" w14:textId="6078E2E6" w:rsidR="006C69EF" w:rsidRPr="00253306" w:rsidRDefault="006C69EF" w:rsidP="004E24C1">
      <w:pPr>
        <w:spacing w:line="240" w:lineRule="auto"/>
        <w:ind w:left="709"/>
        <w:jc w:val="both"/>
        <w:rPr>
          <w:rFonts w:ascii="Calibri" w:hAnsi="Calibri"/>
          <w:sz w:val="24"/>
          <w:szCs w:val="24"/>
        </w:rPr>
      </w:pPr>
      <w:bookmarkStart w:id="8" w:name="_GoBack"/>
      <w:bookmarkEnd w:id="8"/>
    </w:p>
    <w:sectPr w:rsidR="006C69EF" w:rsidRPr="0025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25536" w14:textId="77777777" w:rsidR="00E210E1" w:rsidRDefault="00E210E1" w:rsidP="00E210E1">
      <w:pPr>
        <w:spacing w:after="0" w:line="240" w:lineRule="auto"/>
      </w:pPr>
      <w:r>
        <w:separator/>
      </w:r>
    </w:p>
  </w:endnote>
  <w:endnote w:type="continuationSeparator" w:id="0">
    <w:p w14:paraId="0876A398" w14:textId="77777777" w:rsidR="00E210E1" w:rsidRDefault="00E210E1" w:rsidP="00E2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1A445" w14:textId="77777777" w:rsidR="00E210E1" w:rsidRDefault="00E210E1" w:rsidP="00E210E1">
      <w:pPr>
        <w:spacing w:after="0" w:line="240" w:lineRule="auto"/>
      </w:pPr>
      <w:r>
        <w:separator/>
      </w:r>
    </w:p>
  </w:footnote>
  <w:footnote w:type="continuationSeparator" w:id="0">
    <w:p w14:paraId="59768BD9" w14:textId="77777777" w:rsidR="00E210E1" w:rsidRDefault="00E210E1" w:rsidP="00E2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A40"/>
    <w:multiLevelType w:val="hybridMultilevel"/>
    <w:tmpl w:val="59048200"/>
    <w:lvl w:ilvl="0" w:tplc="935478F6">
      <w:start w:val="1"/>
      <w:numFmt w:val="bullet"/>
      <w:lvlText w:val=""/>
      <w:lvlJc w:val="left"/>
      <w:pPr>
        <w:ind w:left="1046" w:hanging="338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E65A4"/>
    <w:multiLevelType w:val="hybridMultilevel"/>
    <w:tmpl w:val="036C9AEE"/>
    <w:lvl w:ilvl="0" w:tplc="9AA6685E">
      <w:start w:val="1"/>
      <w:numFmt w:val="lowerLetter"/>
      <w:lvlText w:val="%1/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EE33CD"/>
    <w:multiLevelType w:val="hybridMultilevel"/>
    <w:tmpl w:val="0A166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7056"/>
    <w:multiLevelType w:val="hybridMultilevel"/>
    <w:tmpl w:val="C3682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F90E7C"/>
    <w:multiLevelType w:val="hybridMultilevel"/>
    <w:tmpl w:val="2D429296"/>
    <w:lvl w:ilvl="0" w:tplc="2E34EE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5265"/>
    <w:multiLevelType w:val="hybridMultilevel"/>
    <w:tmpl w:val="DC94B1A0"/>
    <w:lvl w:ilvl="0" w:tplc="7E02A87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3EA8D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D7ED812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C57"/>
    <w:multiLevelType w:val="hybridMultilevel"/>
    <w:tmpl w:val="BF30157E"/>
    <w:lvl w:ilvl="0" w:tplc="9AA6685E">
      <w:start w:val="1"/>
      <w:numFmt w:val="lowerLetter"/>
      <w:lvlText w:val="%1/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4494"/>
    <w:multiLevelType w:val="hybridMultilevel"/>
    <w:tmpl w:val="6436DBB0"/>
    <w:lvl w:ilvl="0" w:tplc="A4BEB4A4">
      <w:start w:val="1"/>
      <w:numFmt w:val="lowerLetter"/>
      <w:lvlText w:val="%1/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0F99"/>
    <w:multiLevelType w:val="hybridMultilevel"/>
    <w:tmpl w:val="2070BA78"/>
    <w:lvl w:ilvl="0" w:tplc="4F6EA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876"/>
    <w:multiLevelType w:val="hybridMultilevel"/>
    <w:tmpl w:val="53485A26"/>
    <w:lvl w:ilvl="0" w:tplc="C70A5272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83927"/>
    <w:multiLevelType w:val="hybridMultilevel"/>
    <w:tmpl w:val="B7967C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DB4197"/>
    <w:multiLevelType w:val="hybridMultilevel"/>
    <w:tmpl w:val="DCD67C24"/>
    <w:lvl w:ilvl="0" w:tplc="3460BEA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1574B"/>
    <w:multiLevelType w:val="hybridMultilevel"/>
    <w:tmpl w:val="536A5FA8"/>
    <w:lvl w:ilvl="0" w:tplc="04050017">
      <w:start w:val="1"/>
      <w:numFmt w:val="lowerLetter"/>
      <w:lvlText w:val="%1)"/>
      <w:lvlJc w:val="left"/>
      <w:pPr>
        <w:ind w:left="1395" w:hanging="360"/>
      </w:p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54673C09"/>
    <w:multiLevelType w:val="multilevel"/>
    <w:tmpl w:val="F742628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B396D07"/>
    <w:multiLevelType w:val="hybridMultilevel"/>
    <w:tmpl w:val="6436DBB0"/>
    <w:lvl w:ilvl="0" w:tplc="A4BEB4A4">
      <w:start w:val="1"/>
      <w:numFmt w:val="lowerLetter"/>
      <w:lvlText w:val="%1/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F033F"/>
    <w:multiLevelType w:val="hybridMultilevel"/>
    <w:tmpl w:val="6436DBB0"/>
    <w:lvl w:ilvl="0" w:tplc="A4BEB4A4">
      <w:start w:val="1"/>
      <w:numFmt w:val="lowerLetter"/>
      <w:lvlText w:val="%1/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85C42"/>
    <w:multiLevelType w:val="hybridMultilevel"/>
    <w:tmpl w:val="D9F88AA2"/>
    <w:lvl w:ilvl="0" w:tplc="6C3E2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E3334"/>
    <w:multiLevelType w:val="multilevel"/>
    <w:tmpl w:val="3A4858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8"/>
  </w:num>
  <w:num w:numId="5">
    <w:abstractNumId w:val="17"/>
  </w:num>
  <w:num w:numId="6">
    <w:abstractNumId w:val="6"/>
  </w:num>
  <w:num w:numId="7">
    <w:abstractNumId w:val="14"/>
  </w:num>
  <w:num w:numId="8">
    <w:abstractNumId w:val="15"/>
  </w:num>
  <w:num w:numId="9">
    <w:abstractNumId w:val="7"/>
  </w:num>
  <w:num w:numId="10">
    <w:abstractNumId w:val="1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D4"/>
    <w:rsid w:val="00000944"/>
    <w:rsid w:val="00002931"/>
    <w:rsid w:val="000050EF"/>
    <w:rsid w:val="00031C53"/>
    <w:rsid w:val="00033020"/>
    <w:rsid w:val="00035367"/>
    <w:rsid w:val="000356E3"/>
    <w:rsid w:val="00035B49"/>
    <w:rsid w:val="0004238E"/>
    <w:rsid w:val="000446E4"/>
    <w:rsid w:val="00045F65"/>
    <w:rsid w:val="00047171"/>
    <w:rsid w:val="00070118"/>
    <w:rsid w:val="000759B0"/>
    <w:rsid w:val="00083B10"/>
    <w:rsid w:val="00094B6C"/>
    <w:rsid w:val="0009524E"/>
    <w:rsid w:val="0009742B"/>
    <w:rsid w:val="000B0233"/>
    <w:rsid w:val="000B4BA8"/>
    <w:rsid w:val="000B6555"/>
    <w:rsid w:val="000D51D8"/>
    <w:rsid w:val="000D73DB"/>
    <w:rsid w:val="000E045E"/>
    <w:rsid w:val="000E4F49"/>
    <w:rsid w:val="000E5662"/>
    <w:rsid w:val="000F0029"/>
    <w:rsid w:val="000F78EF"/>
    <w:rsid w:val="000F7D35"/>
    <w:rsid w:val="001130BC"/>
    <w:rsid w:val="0012212C"/>
    <w:rsid w:val="00130F6E"/>
    <w:rsid w:val="001332BB"/>
    <w:rsid w:val="0014190A"/>
    <w:rsid w:val="00145502"/>
    <w:rsid w:val="00146913"/>
    <w:rsid w:val="00146CE1"/>
    <w:rsid w:val="0015275A"/>
    <w:rsid w:val="00152DEC"/>
    <w:rsid w:val="00156867"/>
    <w:rsid w:val="00172199"/>
    <w:rsid w:val="00181B7E"/>
    <w:rsid w:val="001841BE"/>
    <w:rsid w:val="001A6701"/>
    <w:rsid w:val="001B1C19"/>
    <w:rsid w:val="001B6927"/>
    <w:rsid w:val="001C1149"/>
    <w:rsid w:val="001C1CD3"/>
    <w:rsid w:val="001C5EE7"/>
    <w:rsid w:val="001F1083"/>
    <w:rsid w:val="00216ED8"/>
    <w:rsid w:val="00221F7D"/>
    <w:rsid w:val="002453F0"/>
    <w:rsid w:val="00245545"/>
    <w:rsid w:val="002467DF"/>
    <w:rsid w:val="00253306"/>
    <w:rsid w:val="0026036F"/>
    <w:rsid w:val="0027508D"/>
    <w:rsid w:val="00281373"/>
    <w:rsid w:val="00295C30"/>
    <w:rsid w:val="00297607"/>
    <w:rsid w:val="002B23C7"/>
    <w:rsid w:val="002B3E27"/>
    <w:rsid w:val="002B5C27"/>
    <w:rsid w:val="002B75B2"/>
    <w:rsid w:val="002C5A49"/>
    <w:rsid w:val="002D040E"/>
    <w:rsid w:val="002D5C30"/>
    <w:rsid w:val="002E0606"/>
    <w:rsid w:val="002E78A0"/>
    <w:rsid w:val="003033BC"/>
    <w:rsid w:val="00303994"/>
    <w:rsid w:val="0030566E"/>
    <w:rsid w:val="003075C0"/>
    <w:rsid w:val="00314716"/>
    <w:rsid w:val="00317B95"/>
    <w:rsid w:val="00322F71"/>
    <w:rsid w:val="003248F3"/>
    <w:rsid w:val="00333BCA"/>
    <w:rsid w:val="00334DBF"/>
    <w:rsid w:val="00334EFB"/>
    <w:rsid w:val="00344744"/>
    <w:rsid w:val="00347338"/>
    <w:rsid w:val="00352C54"/>
    <w:rsid w:val="00356F20"/>
    <w:rsid w:val="00361B6D"/>
    <w:rsid w:val="0036323A"/>
    <w:rsid w:val="00366936"/>
    <w:rsid w:val="0037250D"/>
    <w:rsid w:val="003836A5"/>
    <w:rsid w:val="003866AD"/>
    <w:rsid w:val="00390192"/>
    <w:rsid w:val="003B781D"/>
    <w:rsid w:val="003C5933"/>
    <w:rsid w:val="003D13D6"/>
    <w:rsid w:val="003E1C22"/>
    <w:rsid w:val="00400A9B"/>
    <w:rsid w:val="00405238"/>
    <w:rsid w:val="0042103F"/>
    <w:rsid w:val="00422F25"/>
    <w:rsid w:val="004245DF"/>
    <w:rsid w:val="00425643"/>
    <w:rsid w:val="004374B0"/>
    <w:rsid w:val="00451F76"/>
    <w:rsid w:val="00466779"/>
    <w:rsid w:val="00470A59"/>
    <w:rsid w:val="004729FD"/>
    <w:rsid w:val="00477474"/>
    <w:rsid w:val="00483B38"/>
    <w:rsid w:val="004A0DDA"/>
    <w:rsid w:val="004B456E"/>
    <w:rsid w:val="004D1A7C"/>
    <w:rsid w:val="004E24C1"/>
    <w:rsid w:val="004E2EBD"/>
    <w:rsid w:val="004E564A"/>
    <w:rsid w:val="004F3DC1"/>
    <w:rsid w:val="005479E9"/>
    <w:rsid w:val="005505C5"/>
    <w:rsid w:val="00551B76"/>
    <w:rsid w:val="005535F3"/>
    <w:rsid w:val="005677A7"/>
    <w:rsid w:val="00591328"/>
    <w:rsid w:val="0059257A"/>
    <w:rsid w:val="00595932"/>
    <w:rsid w:val="005959CB"/>
    <w:rsid w:val="00596F48"/>
    <w:rsid w:val="005A50BD"/>
    <w:rsid w:val="005B5928"/>
    <w:rsid w:val="006135F2"/>
    <w:rsid w:val="00616B9D"/>
    <w:rsid w:val="00617037"/>
    <w:rsid w:val="0062226C"/>
    <w:rsid w:val="006242AD"/>
    <w:rsid w:val="006245AC"/>
    <w:rsid w:val="00630B00"/>
    <w:rsid w:val="00632012"/>
    <w:rsid w:val="006324E3"/>
    <w:rsid w:val="00632600"/>
    <w:rsid w:val="00637832"/>
    <w:rsid w:val="00653272"/>
    <w:rsid w:val="00656F9C"/>
    <w:rsid w:val="0066005C"/>
    <w:rsid w:val="00663A9D"/>
    <w:rsid w:val="006848B2"/>
    <w:rsid w:val="00687B0B"/>
    <w:rsid w:val="006916E7"/>
    <w:rsid w:val="00692C9A"/>
    <w:rsid w:val="006970C0"/>
    <w:rsid w:val="006A7364"/>
    <w:rsid w:val="006B77E3"/>
    <w:rsid w:val="006B7F9D"/>
    <w:rsid w:val="006C69EF"/>
    <w:rsid w:val="006E17CF"/>
    <w:rsid w:val="006E3C24"/>
    <w:rsid w:val="006E4781"/>
    <w:rsid w:val="006E77F2"/>
    <w:rsid w:val="006F2C03"/>
    <w:rsid w:val="00704225"/>
    <w:rsid w:val="00704B88"/>
    <w:rsid w:val="007252C6"/>
    <w:rsid w:val="007262AE"/>
    <w:rsid w:val="0073155C"/>
    <w:rsid w:val="00745B99"/>
    <w:rsid w:val="0075126A"/>
    <w:rsid w:val="007539F1"/>
    <w:rsid w:val="007541C3"/>
    <w:rsid w:val="00756E70"/>
    <w:rsid w:val="007711F6"/>
    <w:rsid w:val="00790FEF"/>
    <w:rsid w:val="00793449"/>
    <w:rsid w:val="007A3B3F"/>
    <w:rsid w:val="007A4987"/>
    <w:rsid w:val="007B2CE7"/>
    <w:rsid w:val="007B72E3"/>
    <w:rsid w:val="007F0362"/>
    <w:rsid w:val="007F315F"/>
    <w:rsid w:val="007F72B1"/>
    <w:rsid w:val="008011E4"/>
    <w:rsid w:val="008075AA"/>
    <w:rsid w:val="00821DF5"/>
    <w:rsid w:val="008307D9"/>
    <w:rsid w:val="0083698A"/>
    <w:rsid w:val="00837F6D"/>
    <w:rsid w:val="008646EB"/>
    <w:rsid w:val="00866E39"/>
    <w:rsid w:val="00871EDB"/>
    <w:rsid w:val="008826E2"/>
    <w:rsid w:val="008950ED"/>
    <w:rsid w:val="00897946"/>
    <w:rsid w:val="008A1613"/>
    <w:rsid w:val="008A3AE6"/>
    <w:rsid w:val="008B53AC"/>
    <w:rsid w:val="008B5AA7"/>
    <w:rsid w:val="008D646B"/>
    <w:rsid w:val="008E0E5E"/>
    <w:rsid w:val="008E511F"/>
    <w:rsid w:val="008F4107"/>
    <w:rsid w:val="008F74BE"/>
    <w:rsid w:val="008F7B05"/>
    <w:rsid w:val="00900419"/>
    <w:rsid w:val="00902E2A"/>
    <w:rsid w:val="009135C0"/>
    <w:rsid w:val="00927CE8"/>
    <w:rsid w:val="00944142"/>
    <w:rsid w:val="00985272"/>
    <w:rsid w:val="00985F55"/>
    <w:rsid w:val="00991D43"/>
    <w:rsid w:val="009932BC"/>
    <w:rsid w:val="009A5C24"/>
    <w:rsid w:val="009A7953"/>
    <w:rsid w:val="009C1DDA"/>
    <w:rsid w:val="009D6D2B"/>
    <w:rsid w:val="009E08BC"/>
    <w:rsid w:val="009E4009"/>
    <w:rsid w:val="009F689B"/>
    <w:rsid w:val="00A02C47"/>
    <w:rsid w:val="00A07324"/>
    <w:rsid w:val="00A07752"/>
    <w:rsid w:val="00A155CE"/>
    <w:rsid w:val="00A15DE0"/>
    <w:rsid w:val="00A26237"/>
    <w:rsid w:val="00A26394"/>
    <w:rsid w:val="00A31504"/>
    <w:rsid w:val="00A35C17"/>
    <w:rsid w:val="00A46A01"/>
    <w:rsid w:val="00A516BD"/>
    <w:rsid w:val="00A543DF"/>
    <w:rsid w:val="00A56DE6"/>
    <w:rsid w:val="00A57CBE"/>
    <w:rsid w:val="00A65C4F"/>
    <w:rsid w:val="00A73D0A"/>
    <w:rsid w:val="00A771C5"/>
    <w:rsid w:val="00A860D3"/>
    <w:rsid w:val="00A91027"/>
    <w:rsid w:val="00A95CF1"/>
    <w:rsid w:val="00AB29F8"/>
    <w:rsid w:val="00AC10B7"/>
    <w:rsid w:val="00AC6AD7"/>
    <w:rsid w:val="00AD3343"/>
    <w:rsid w:val="00AE5BF1"/>
    <w:rsid w:val="00AE682F"/>
    <w:rsid w:val="00AF022F"/>
    <w:rsid w:val="00AF74EA"/>
    <w:rsid w:val="00B00223"/>
    <w:rsid w:val="00B23936"/>
    <w:rsid w:val="00B256D1"/>
    <w:rsid w:val="00B30BF0"/>
    <w:rsid w:val="00B34CD9"/>
    <w:rsid w:val="00B40B4A"/>
    <w:rsid w:val="00B46F50"/>
    <w:rsid w:val="00B56445"/>
    <w:rsid w:val="00B57F53"/>
    <w:rsid w:val="00B6633E"/>
    <w:rsid w:val="00B66E6F"/>
    <w:rsid w:val="00B82B83"/>
    <w:rsid w:val="00B91AEC"/>
    <w:rsid w:val="00B93458"/>
    <w:rsid w:val="00BA3DDC"/>
    <w:rsid w:val="00BB4692"/>
    <w:rsid w:val="00BC2E28"/>
    <w:rsid w:val="00BD5A70"/>
    <w:rsid w:val="00BE2640"/>
    <w:rsid w:val="00BE2CE0"/>
    <w:rsid w:val="00BF055C"/>
    <w:rsid w:val="00C007AC"/>
    <w:rsid w:val="00C11374"/>
    <w:rsid w:val="00C163F6"/>
    <w:rsid w:val="00C21CC4"/>
    <w:rsid w:val="00C2483C"/>
    <w:rsid w:val="00C25758"/>
    <w:rsid w:val="00C271D4"/>
    <w:rsid w:val="00C50709"/>
    <w:rsid w:val="00C63199"/>
    <w:rsid w:val="00C63F7C"/>
    <w:rsid w:val="00C7652E"/>
    <w:rsid w:val="00CA05BD"/>
    <w:rsid w:val="00CA09B6"/>
    <w:rsid w:val="00CA3238"/>
    <w:rsid w:val="00CA7849"/>
    <w:rsid w:val="00CA7B4D"/>
    <w:rsid w:val="00CB02A5"/>
    <w:rsid w:val="00CB2BBC"/>
    <w:rsid w:val="00CB2C06"/>
    <w:rsid w:val="00CE3BDB"/>
    <w:rsid w:val="00CF090E"/>
    <w:rsid w:val="00CF2F2D"/>
    <w:rsid w:val="00D0049B"/>
    <w:rsid w:val="00D02424"/>
    <w:rsid w:val="00D1328E"/>
    <w:rsid w:val="00D15441"/>
    <w:rsid w:val="00D3080C"/>
    <w:rsid w:val="00D313A0"/>
    <w:rsid w:val="00D32741"/>
    <w:rsid w:val="00D33482"/>
    <w:rsid w:val="00D3573B"/>
    <w:rsid w:val="00D54ADC"/>
    <w:rsid w:val="00D577B8"/>
    <w:rsid w:val="00D635BC"/>
    <w:rsid w:val="00D6470D"/>
    <w:rsid w:val="00D76B36"/>
    <w:rsid w:val="00D801AD"/>
    <w:rsid w:val="00D82517"/>
    <w:rsid w:val="00D82D9F"/>
    <w:rsid w:val="00D84F08"/>
    <w:rsid w:val="00D92EF4"/>
    <w:rsid w:val="00DA1B5C"/>
    <w:rsid w:val="00DB356A"/>
    <w:rsid w:val="00DB6E50"/>
    <w:rsid w:val="00DB7465"/>
    <w:rsid w:val="00DB7AE1"/>
    <w:rsid w:val="00DC3518"/>
    <w:rsid w:val="00DC7F8B"/>
    <w:rsid w:val="00DD2F80"/>
    <w:rsid w:val="00DE042C"/>
    <w:rsid w:val="00DF6849"/>
    <w:rsid w:val="00E053B7"/>
    <w:rsid w:val="00E1392B"/>
    <w:rsid w:val="00E210E1"/>
    <w:rsid w:val="00E3124C"/>
    <w:rsid w:val="00E3490E"/>
    <w:rsid w:val="00E47379"/>
    <w:rsid w:val="00E507ED"/>
    <w:rsid w:val="00E54510"/>
    <w:rsid w:val="00E6333C"/>
    <w:rsid w:val="00E640AE"/>
    <w:rsid w:val="00E72F9A"/>
    <w:rsid w:val="00E77059"/>
    <w:rsid w:val="00E80CD6"/>
    <w:rsid w:val="00EA7184"/>
    <w:rsid w:val="00EC0854"/>
    <w:rsid w:val="00EC64B1"/>
    <w:rsid w:val="00EC6A84"/>
    <w:rsid w:val="00EE3715"/>
    <w:rsid w:val="00EE65BE"/>
    <w:rsid w:val="00EF6C0F"/>
    <w:rsid w:val="00F035A9"/>
    <w:rsid w:val="00F13D59"/>
    <w:rsid w:val="00F2565A"/>
    <w:rsid w:val="00F4073B"/>
    <w:rsid w:val="00F42081"/>
    <w:rsid w:val="00F45D67"/>
    <w:rsid w:val="00F60E43"/>
    <w:rsid w:val="00F73E1C"/>
    <w:rsid w:val="00F807CA"/>
    <w:rsid w:val="00F90A3F"/>
    <w:rsid w:val="00F93F72"/>
    <w:rsid w:val="00FA6EA1"/>
    <w:rsid w:val="00FC7356"/>
    <w:rsid w:val="00FD2CEE"/>
    <w:rsid w:val="00FD2F15"/>
    <w:rsid w:val="00FD3624"/>
    <w:rsid w:val="00FD7545"/>
    <w:rsid w:val="00FE534E"/>
    <w:rsid w:val="00FF0137"/>
    <w:rsid w:val="00FF54A2"/>
    <w:rsid w:val="00FF55AC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E4BF"/>
  <w15:chartTrackingRefBased/>
  <w15:docId w15:val="{D2211F16-E4EB-468F-8F61-BDB29F4B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4009"/>
    <w:pPr>
      <w:widowControl w:val="0"/>
      <w:numPr>
        <w:numId w:val="15"/>
      </w:numPr>
      <w:pBdr>
        <w:bottom w:val="single" w:sz="4" w:space="1" w:color="auto"/>
      </w:pBdr>
      <w:spacing w:before="120" w:after="0" w:line="240" w:lineRule="auto"/>
      <w:ind w:left="709" w:hanging="709"/>
      <w:jc w:val="both"/>
      <w:outlineLvl w:val="0"/>
    </w:pPr>
    <w:rPr>
      <w:rFonts w:eastAsiaTheme="majorEastAsia" w:cstheme="minorHAnsi"/>
      <w:b/>
      <w:caps/>
      <w:noProof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4009"/>
    <w:pPr>
      <w:keepNext/>
      <w:keepLines/>
      <w:numPr>
        <w:ilvl w:val="1"/>
        <w:numId w:val="15"/>
      </w:numPr>
      <w:spacing w:before="240" w:after="0" w:line="240" w:lineRule="auto"/>
      <w:ind w:left="709" w:hanging="709"/>
      <w:jc w:val="both"/>
      <w:outlineLvl w:val="1"/>
    </w:pPr>
    <w:rPr>
      <w:rFonts w:ascii="Calibri" w:eastAsiaTheme="majorEastAsia" w:hAnsi="Calibri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4009"/>
    <w:pPr>
      <w:keepNext/>
      <w:keepLines/>
      <w:numPr>
        <w:ilvl w:val="2"/>
        <w:numId w:val="15"/>
      </w:numPr>
      <w:spacing w:before="120" w:after="0" w:line="240" w:lineRule="auto"/>
      <w:ind w:left="709" w:hanging="709"/>
      <w:jc w:val="both"/>
      <w:outlineLvl w:val="2"/>
    </w:pPr>
    <w:rPr>
      <w:rFonts w:ascii="Calibri" w:eastAsiaTheme="majorEastAsia" w:hAnsi="Calibri" w:cstheme="majorBidi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9E4009"/>
    <w:pPr>
      <w:keepNext/>
      <w:keepLines/>
      <w:numPr>
        <w:ilvl w:val="6"/>
        <w:numId w:val="15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4009"/>
    <w:pPr>
      <w:keepNext/>
      <w:keepLines/>
      <w:numPr>
        <w:ilvl w:val="7"/>
        <w:numId w:val="15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4009"/>
    <w:pPr>
      <w:keepNext/>
      <w:keepLines/>
      <w:numPr>
        <w:ilvl w:val="8"/>
        <w:numId w:val="15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61">
    <w:name w:val="CM61"/>
    <w:basedOn w:val="Normln"/>
    <w:next w:val="Normln"/>
    <w:uiPriority w:val="99"/>
    <w:rsid w:val="00483B3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0F7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7D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7D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D35"/>
    <w:rPr>
      <w:b/>
      <w:bCs/>
      <w:sz w:val="20"/>
      <w:szCs w:val="20"/>
    </w:rPr>
  </w:style>
  <w:style w:type="paragraph" w:customStyle="1" w:styleId="Default">
    <w:name w:val="Default"/>
    <w:rsid w:val="00FC7356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eastAsia="cs-CZ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C163F6"/>
    <w:pPr>
      <w:ind w:left="720"/>
      <w:contextualSpacing/>
    </w:pPr>
  </w:style>
  <w:style w:type="paragraph" w:styleId="Bezmezer">
    <w:name w:val="No Spacing"/>
    <w:uiPriority w:val="1"/>
    <w:qFormat/>
    <w:rsid w:val="002E06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2C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C06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59"/>
    <w:rsid w:val="00A57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4E24C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E24C1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4E24C1"/>
    <w:pPr>
      <w:spacing w:before="120"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4E24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2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0E1"/>
  </w:style>
  <w:style w:type="paragraph" w:styleId="Zpat">
    <w:name w:val="footer"/>
    <w:basedOn w:val="Normln"/>
    <w:link w:val="ZpatChar"/>
    <w:uiPriority w:val="99"/>
    <w:unhideWhenUsed/>
    <w:rsid w:val="00E2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10E1"/>
  </w:style>
  <w:style w:type="character" w:customStyle="1" w:styleId="Nadpis1Char">
    <w:name w:val="Nadpis 1 Char"/>
    <w:basedOn w:val="Standardnpsmoodstavce"/>
    <w:link w:val="Nadpis1"/>
    <w:uiPriority w:val="9"/>
    <w:rsid w:val="009E4009"/>
    <w:rPr>
      <w:rFonts w:eastAsiaTheme="majorEastAsia" w:cstheme="minorHAnsi"/>
      <w:b/>
      <w:caps/>
      <w:noProof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E4009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E4009"/>
    <w:rPr>
      <w:rFonts w:ascii="Calibri" w:eastAsiaTheme="majorEastAsia" w:hAnsi="Calibri" w:cstheme="majorBidi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E40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40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E40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qFormat/>
    <w:locked/>
    <w:rsid w:val="00344744"/>
  </w:style>
  <w:style w:type="character" w:styleId="Hypertextovodkaz">
    <w:name w:val="Hyperlink"/>
    <w:basedOn w:val="Standardnpsmoodstavce"/>
    <w:uiPriority w:val="99"/>
    <w:unhideWhenUsed/>
    <w:rsid w:val="00F407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DCAB1AD2C524D81B5D1DEBB203F9F" ma:contentTypeVersion="4" ma:contentTypeDescription="Vytvoří nový dokument" ma:contentTypeScope="" ma:versionID="ea1d17b2461af045fde06790801f8e17">
  <xsd:schema xmlns:xsd="http://www.w3.org/2001/XMLSchema" xmlns:xs="http://www.w3.org/2001/XMLSchema" xmlns:p="http://schemas.microsoft.com/office/2006/metadata/properties" xmlns:ns2="9b2dbd08-b145-4eaf-a8c1-66d53ee0934d" xmlns:ns3="5941cdcf-176a-4acf-ae25-e33b8e0c27e7" targetNamespace="http://schemas.microsoft.com/office/2006/metadata/properties" ma:root="true" ma:fieldsID="8eadb39f431c44419fc65cd67f8d37d3" ns2:_="" ns3:_="">
    <xsd:import namespace="9b2dbd08-b145-4eaf-a8c1-66d53ee0934d"/>
    <xsd:import namespace="5941cdcf-176a-4acf-ae25-e33b8e0c2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bd08-b145-4eaf-a8c1-66d53ee09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cdcf-176a-4acf-ae25-e33b8e0c2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BB4C5-D8D8-4967-84F4-A03321F6C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dbd08-b145-4eaf-a8c1-66d53ee0934d"/>
    <ds:schemaRef ds:uri="5941cdcf-176a-4acf-ae25-e33b8e0c2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6CE7C-6750-4ED9-937B-B76492F77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C37AC-5D64-418C-8A2B-E307A38520A9}">
  <ds:schemaRefs>
    <ds:schemaRef ds:uri="http://www.w3.org/XML/1998/namespace"/>
    <ds:schemaRef ds:uri="http://schemas.openxmlformats.org/package/2006/metadata/core-properties"/>
    <ds:schemaRef ds:uri="9b2dbd08-b145-4eaf-a8c1-66d53ee0934d"/>
    <ds:schemaRef ds:uri="http://purl.org/dc/terms/"/>
    <ds:schemaRef ds:uri="http://schemas.microsoft.com/office/2006/documentManagement/types"/>
    <ds:schemaRef ds:uri="http://schemas.microsoft.com/office/infopath/2007/PartnerControls"/>
    <ds:schemaRef ds:uri="5941cdcf-176a-4acf-ae25-e33b8e0c27e7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BD40CEC-57F9-47D1-B6FA-CC2BEBDB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1755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Kukiová Marcela</cp:lastModifiedBy>
  <cp:revision>34</cp:revision>
  <cp:lastPrinted>2021-02-23T09:56:00Z</cp:lastPrinted>
  <dcterms:created xsi:type="dcterms:W3CDTF">2021-09-20T14:04:00Z</dcterms:created>
  <dcterms:modified xsi:type="dcterms:W3CDTF">2021-11-22T11:23:00Z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0x01010097FDCAB1AD2C524D81B5D1DEBB203F9F</vt:lpwstr>
  </property>
</Properties>
</file>